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4350" w14:textId="4E89F97A" w:rsidR="00757056" w:rsidRPr="00720302" w:rsidRDefault="00757056" w:rsidP="00720302">
      <w:pPr>
        <w:widowControl/>
        <w:tabs>
          <w:tab w:val="center" w:pos="4680"/>
          <w:tab w:val="right" w:pos="9360"/>
        </w:tabs>
        <w:jc w:val="center"/>
        <w:rPr>
          <w:rFonts w:ascii="Times New Roman" w:hAnsi="Times New Roman"/>
          <w:sz w:val="26"/>
          <w:szCs w:val="26"/>
        </w:rPr>
      </w:pPr>
      <w:r w:rsidRPr="00720302">
        <w:rPr>
          <w:rFonts w:ascii="Times New Roman" w:hAnsi="Times New Roman"/>
          <w:sz w:val="26"/>
          <w:szCs w:val="26"/>
        </w:rPr>
        <w:t>UNITED STATES OF AMERICA</w:t>
      </w:r>
    </w:p>
    <w:p w14:paraId="1F0308E4" w14:textId="77777777" w:rsidR="00757056" w:rsidRPr="00720302" w:rsidRDefault="00757056" w:rsidP="00F97C2D">
      <w:pPr>
        <w:widowControl/>
        <w:tabs>
          <w:tab w:val="center" w:pos="4680"/>
          <w:tab w:val="left" w:pos="6480"/>
          <w:tab w:val="left" w:pos="7200"/>
          <w:tab w:val="left" w:pos="7920"/>
          <w:tab w:val="left" w:pos="8640"/>
          <w:tab w:val="left" w:pos="9360"/>
        </w:tabs>
        <w:jc w:val="center"/>
        <w:rPr>
          <w:rFonts w:ascii="Times New Roman" w:hAnsi="Times New Roman"/>
          <w:sz w:val="26"/>
          <w:szCs w:val="26"/>
        </w:rPr>
      </w:pPr>
      <w:r w:rsidRPr="00720302">
        <w:rPr>
          <w:rFonts w:ascii="Times New Roman" w:hAnsi="Times New Roman"/>
          <w:sz w:val="26"/>
          <w:szCs w:val="26"/>
        </w:rPr>
        <w:t>FEDERAL ENERGY REGULATORY COMMISSION</w:t>
      </w:r>
    </w:p>
    <w:p w14:paraId="5278C87A" w14:textId="5510FA2A" w:rsidR="00757056" w:rsidRPr="00720302" w:rsidRDefault="006F6472" w:rsidP="002F3228">
      <w:pPr>
        <w:widowControl/>
        <w:tabs>
          <w:tab w:val="right" w:pos="9360"/>
        </w:tabs>
        <w:spacing w:before="800" w:after="520"/>
        <w:rPr>
          <w:rFonts w:ascii="Times New Roman" w:hAnsi="Times New Roman"/>
          <w:sz w:val="26"/>
          <w:szCs w:val="26"/>
        </w:rPr>
      </w:pPr>
      <w:r w:rsidRPr="00720302">
        <w:rPr>
          <w:rFonts w:ascii="Times New Roman" w:hAnsi="Times New Roman"/>
          <w:sz w:val="26"/>
          <w:szCs w:val="26"/>
        </w:rPr>
        <w:t>WBI Energy Transmission, Inc.</w:t>
      </w:r>
      <w:r w:rsidR="00F97C2D" w:rsidRPr="00720302">
        <w:rPr>
          <w:rFonts w:ascii="Times New Roman" w:hAnsi="Times New Roman"/>
          <w:sz w:val="26"/>
          <w:szCs w:val="26"/>
        </w:rPr>
        <w:tab/>
      </w:r>
      <w:r w:rsidR="00757056" w:rsidRPr="00720302">
        <w:rPr>
          <w:rFonts w:ascii="Times New Roman" w:hAnsi="Times New Roman"/>
          <w:sz w:val="26"/>
          <w:szCs w:val="26"/>
        </w:rPr>
        <w:t>Docket No. CP</w:t>
      </w:r>
      <w:r w:rsidRPr="00720302">
        <w:rPr>
          <w:rFonts w:ascii="Times New Roman" w:hAnsi="Times New Roman"/>
          <w:sz w:val="26"/>
          <w:szCs w:val="26"/>
        </w:rPr>
        <w:t>22</w:t>
      </w:r>
      <w:r w:rsidR="009E1F89" w:rsidRPr="00720302">
        <w:rPr>
          <w:rFonts w:ascii="Times New Roman" w:hAnsi="Times New Roman"/>
          <w:sz w:val="26"/>
          <w:szCs w:val="26"/>
        </w:rPr>
        <w:t>-</w:t>
      </w:r>
      <w:r w:rsidR="00EC653C" w:rsidRPr="00720302">
        <w:rPr>
          <w:rFonts w:ascii="Times New Roman" w:hAnsi="Times New Roman"/>
          <w:sz w:val="26"/>
          <w:szCs w:val="26"/>
        </w:rPr>
        <w:t>466</w:t>
      </w:r>
      <w:r w:rsidR="000D5AAE" w:rsidRPr="00720302">
        <w:rPr>
          <w:rFonts w:ascii="Times New Roman" w:hAnsi="Times New Roman"/>
          <w:sz w:val="26"/>
          <w:szCs w:val="26"/>
        </w:rPr>
        <w:t>-000</w:t>
      </w:r>
    </w:p>
    <w:p w14:paraId="7EAFCC41" w14:textId="1DC34911" w:rsidR="00757056" w:rsidRPr="00720302" w:rsidRDefault="00757056" w:rsidP="00F97C2D">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6"/>
          <w:szCs w:val="26"/>
        </w:rPr>
      </w:pPr>
      <w:bookmarkStart w:id="0" w:name="_Hlk48546664"/>
      <w:r w:rsidRPr="00720302">
        <w:rPr>
          <w:rFonts w:ascii="Times New Roman" w:hAnsi="Times New Roman"/>
          <w:sz w:val="26"/>
          <w:szCs w:val="26"/>
        </w:rPr>
        <w:t>NOTICE OF INTENT TO PREPARE AN</w:t>
      </w:r>
    </w:p>
    <w:p w14:paraId="0CE98775" w14:textId="77777777" w:rsidR="00D869C0" w:rsidRPr="00720302" w:rsidRDefault="00757056" w:rsidP="00433AF8">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6"/>
          <w:szCs w:val="26"/>
        </w:rPr>
      </w:pPr>
      <w:r w:rsidRPr="00720302">
        <w:rPr>
          <w:rFonts w:ascii="Times New Roman" w:hAnsi="Times New Roman"/>
          <w:sz w:val="26"/>
          <w:szCs w:val="26"/>
        </w:rPr>
        <w:t xml:space="preserve">ENVIRONMENTAL </w:t>
      </w:r>
      <w:r w:rsidR="009D75B1" w:rsidRPr="00720302">
        <w:rPr>
          <w:rFonts w:ascii="Times New Roman" w:hAnsi="Times New Roman"/>
          <w:sz w:val="26"/>
          <w:szCs w:val="26"/>
        </w:rPr>
        <w:t>IMPACT STATEMENT</w:t>
      </w:r>
      <w:r w:rsidRPr="00720302">
        <w:rPr>
          <w:rFonts w:ascii="Times New Roman" w:hAnsi="Times New Roman"/>
          <w:sz w:val="26"/>
          <w:szCs w:val="26"/>
        </w:rPr>
        <w:t xml:space="preserve"> FOR THE</w:t>
      </w:r>
      <w:r w:rsidR="0046660A" w:rsidRPr="00720302">
        <w:rPr>
          <w:rFonts w:ascii="Times New Roman" w:hAnsi="Times New Roman"/>
          <w:sz w:val="26"/>
          <w:szCs w:val="26"/>
        </w:rPr>
        <w:t xml:space="preserve"> </w:t>
      </w:r>
      <w:r w:rsidRPr="00720302">
        <w:rPr>
          <w:rFonts w:ascii="Times New Roman" w:hAnsi="Times New Roman"/>
          <w:sz w:val="26"/>
          <w:szCs w:val="26"/>
        </w:rPr>
        <w:t>PROPOSED</w:t>
      </w:r>
      <w:r w:rsidR="0046660A" w:rsidRPr="00720302">
        <w:rPr>
          <w:rFonts w:ascii="Times New Roman" w:hAnsi="Times New Roman"/>
          <w:sz w:val="26"/>
          <w:szCs w:val="26"/>
        </w:rPr>
        <w:t xml:space="preserve"> </w:t>
      </w:r>
    </w:p>
    <w:p w14:paraId="393BD4F2" w14:textId="6CD98F8F" w:rsidR="00433AF8" w:rsidRPr="00720302" w:rsidRDefault="006F6472" w:rsidP="007C7F2A">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b/>
          <w:bCs/>
          <w:sz w:val="26"/>
          <w:szCs w:val="26"/>
        </w:rPr>
      </w:pPr>
      <w:r w:rsidRPr="00720302">
        <w:rPr>
          <w:rFonts w:ascii="Times New Roman" w:hAnsi="Times New Roman"/>
          <w:b/>
          <w:bCs/>
          <w:sz w:val="26"/>
          <w:szCs w:val="26"/>
        </w:rPr>
        <w:t>WAHPETON EXPANSION PROJECT</w:t>
      </w:r>
    </w:p>
    <w:p w14:paraId="0DB5BBD3" w14:textId="29F03524" w:rsidR="00433AF8" w:rsidRPr="00720302" w:rsidRDefault="00433AF8" w:rsidP="007C7F2A">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6"/>
          <w:szCs w:val="26"/>
        </w:rPr>
      </w:pPr>
      <w:r w:rsidRPr="00720302">
        <w:rPr>
          <w:rFonts w:ascii="Times New Roman" w:hAnsi="Times New Roman"/>
          <w:sz w:val="26"/>
          <w:szCs w:val="26"/>
        </w:rPr>
        <w:t>REQUEST FOR COMMENTS ON ENVIRONMENTAL ISSUES</w:t>
      </w:r>
      <w:r w:rsidR="00550070" w:rsidRPr="00720302">
        <w:rPr>
          <w:rFonts w:ascii="Times New Roman" w:hAnsi="Times New Roman"/>
          <w:sz w:val="26"/>
          <w:szCs w:val="26"/>
        </w:rPr>
        <w:t>, AND SCHEDULE FOR ENVIRONMENTAL REVIEW</w:t>
      </w:r>
    </w:p>
    <w:bookmarkEnd w:id="0"/>
    <w:p w14:paraId="0FF33B49" w14:textId="77777777" w:rsidR="00757056" w:rsidRPr="00720302" w:rsidRDefault="00757056" w:rsidP="00F97C2D">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6"/>
          <w:szCs w:val="26"/>
        </w:rPr>
      </w:pPr>
    </w:p>
    <w:p w14:paraId="01362AC0" w14:textId="20452CE5" w:rsidR="00757056" w:rsidRPr="00720302" w:rsidRDefault="009D75B1" w:rsidP="00F97C2D">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6"/>
          <w:szCs w:val="26"/>
        </w:rPr>
      </w:pPr>
      <w:r w:rsidRPr="00720302">
        <w:rPr>
          <w:rFonts w:ascii="Times New Roman" w:hAnsi="Times New Roman"/>
          <w:sz w:val="26"/>
          <w:szCs w:val="26"/>
        </w:rPr>
        <w:t>(</w:t>
      </w:r>
      <w:r w:rsidR="009F2F8B" w:rsidRPr="00720302">
        <w:rPr>
          <w:rFonts w:ascii="Times New Roman" w:hAnsi="Times New Roman"/>
          <w:sz w:val="26"/>
          <w:szCs w:val="26"/>
        </w:rPr>
        <w:t xml:space="preserve">June </w:t>
      </w:r>
      <w:r w:rsidR="00777CAE" w:rsidRPr="00720302">
        <w:rPr>
          <w:rFonts w:ascii="Times New Roman" w:hAnsi="Times New Roman"/>
          <w:sz w:val="26"/>
          <w:szCs w:val="26"/>
        </w:rPr>
        <w:t>2</w:t>
      </w:r>
      <w:r w:rsidR="00E27670" w:rsidRPr="00720302">
        <w:rPr>
          <w:rFonts w:ascii="Times New Roman" w:hAnsi="Times New Roman"/>
          <w:sz w:val="26"/>
          <w:szCs w:val="26"/>
        </w:rPr>
        <w:t>2</w:t>
      </w:r>
      <w:r w:rsidR="009F2F8B" w:rsidRPr="00720302">
        <w:rPr>
          <w:rFonts w:ascii="Times New Roman" w:hAnsi="Times New Roman"/>
          <w:sz w:val="26"/>
          <w:szCs w:val="26"/>
        </w:rPr>
        <w:t>, 2022</w:t>
      </w:r>
      <w:r w:rsidR="00757056" w:rsidRPr="00720302">
        <w:rPr>
          <w:rFonts w:ascii="Times New Roman" w:hAnsi="Times New Roman"/>
          <w:sz w:val="26"/>
          <w:szCs w:val="26"/>
        </w:rPr>
        <w:t>)</w:t>
      </w:r>
    </w:p>
    <w:p w14:paraId="1612C951" w14:textId="77777777" w:rsidR="00757056" w:rsidRPr="00720302" w:rsidRDefault="00757056">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69C1D96E" w14:textId="77E8D499" w:rsidR="00757056" w:rsidRPr="00720302" w:rsidRDefault="00757056" w:rsidP="00563CD5">
      <w:pPr>
        <w:widowControl/>
        <w:ind w:firstLine="720"/>
        <w:rPr>
          <w:rFonts w:ascii="Times New Roman" w:hAnsi="Times New Roman"/>
          <w:b/>
          <w:sz w:val="26"/>
          <w:szCs w:val="26"/>
          <w:u w:val="single"/>
        </w:rPr>
      </w:pPr>
      <w:r w:rsidRPr="00720302">
        <w:rPr>
          <w:rFonts w:ascii="Times New Roman" w:hAnsi="Times New Roman"/>
          <w:sz w:val="26"/>
          <w:szCs w:val="26"/>
        </w:rPr>
        <w:t>The staff of the Federal Energy Regulatory Commission (FERC or Commission) will prepare an environmental</w:t>
      </w:r>
      <w:r w:rsidR="00D869C0" w:rsidRPr="00720302">
        <w:rPr>
          <w:rFonts w:ascii="Times New Roman" w:hAnsi="Times New Roman"/>
          <w:sz w:val="26"/>
          <w:szCs w:val="26"/>
        </w:rPr>
        <w:t xml:space="preserve"> </w:t>
      </w:r>
      <w:r w:rsidR="00D560D9" w:rsidRPr="00720302">
        <w:rPr>
          <w:rFonts w:ascii="Times New Roman" w:hAnsi="Times New Roman"/>
          <w:sz w:val="26"/>
          <w:szCs w:val="26"/>
        </w:rPr>
        <w:t>impact statement (</w:t>
      </w:r>
      <w:r w:rsidRPr="00720302">
        <w:rPr>
          <w:rFonts w:ascii="Times New Roman" w:hAnsi="Times New Roman"/>
          <w:sz w:val="26"/>
          <w:szCs w:val="26"/>
        </w:rPr>
        <w:t>EIS) that will discuss the environmental impacts of the</w:t>
      </w:r>
      <w:r w:rsidR="006F6472" w:rsidRPr="00720302">
        <w:rPr>
          <w:rFonts w:ascii="Times New Roman" w:hAnsi="Times New Roman"/>
          <w:sz w:val="26"/>
          <w:szCs w:val="26"/>
        </w:rPr>
        <w:t xml:space="preserve"> Wahpeton Expansion Project</w:t>
      </w:r>
      <w:r w:rsidRPr="00720302">
        <w:rPr>
          <w:rFonts w:ascii="Times New Roman" w:hAnsi="Times New Roman"/>
          <w:sz w:val="26"/>
          <w:szCs w:val="26"/>
        </w:rPr>
        <w:t xml:space="preserve"> </w:t>
      </w:r>
      <w:r w:rsidR="000A1835" w:rsidRPr="00720302">
        <w:rPr>
          <w:rFonts w:ascii="Times New Roman" w:hAnsi="Times New Roman"/>
          <w:sz w:val="26"/>
          <w:szCs w:val="26"/>
        </w:rPr>
        <w:t xml:space="preserve">(Project) </w:t>
      </w:r>
      <w:r w:rsidRPr="00720302">
        <w:rPr>
          <w:rFonts w:ascii="Times New Roman" w:hAnsi="Times New Roman"/>
          <w:sz w:val="26"/>
          <w:szCs w:val="26"/>
        </w:rPr>
        <w:t xml:space="preserve">involving construction and operation of facilities by </w:t>
      </w:r>
      <w:r w:rsidR="006F6472" w:rsidRPr="00720302">
        <w:rPr>
          <w:rFonts w:ascii="Times New Roman" w:hAnsi="Times New Roman"/>
          <w:sz w:val="26"/>
          <w:szCs w:val="26"/>
        </w:rPr>
        <w:t>WBI Energy Transmission, Inc.</w:t>
      </w:r>
      <w:r w:rsidR="00F4774A" w:rsidRPr="00720302">
        <w:rPr>
          <w:rFonts w:ascii="Times New Roman" w:hAnsi="Times New Roman"/>
          <w:sz w:val="26"/>
          <w:szCs w:val="26"/>
        </w:rPr>
        <w:t xml:space="preserve"> (WBI Energy)</w:t>
      </w:r>
      <w:r w:rsidRPr="00720302">
        <w:rPr>
          <w:rFonts w:ascii="Times New Roman" w:hAnsi="Times New Roman"/>
          <w:sz w:val="26"/>
          <w:szCs w:val="26"/>
        </w:rPr>
        <w:t xml:space="preserve"> in</w:t>
      </w:r>
      <w:r w:rsidR="006F6472" w:rsidRPr="00720302">
        <w:rPr>
          <w:rFonts w:ascii="Times New Roman" w:hAnsi="Times New Roman"/>
          <w:sz w:val="26"/>
          <w:szCs w:val="26"/>
        </w:rPr>
        <w:t xml:space="preserve"> </w:t>
      </w:r>
      <w:r w:rsidR="00EE1DA2" w:rsidRPr="00720302">
        <w:rPr>
          <w:rFonts w:ascii="Times New Roman" w:hAnsi="Times New Roman"/>
          <w:sz w:val="26"/>
          <w:szCs w:val="26"/>
        </w:rPr>
        <w:t>Cass and Richland Counties, North Dakota</w:t>
      </w:r>
      <w:r w:rsidRPr="00720302">
        <w:rPr>
          <w:rFonts w:ascii="Times New Roman" w:hAnsi="Times New Roman"/>
          <w:sz w:val="26"/>
          <w:szCs w:val="26"/>
        </w:rPr>
        <w:t xml:space="preserve">. </w:t>
      </w:r>
      <w:r w:rsidR="0031246D" w:rsidRPr="00720302">
        <w:rPr>
          <w:rFonts w:ascii="Times New Roman" w:hAnsi="Times New Roman"/>
          <w:sz w:val="26"/>
          <w:szCs w:val="26"/>
        </w:rPr>
        <w:t xml:space="preserve"> </w:t>
      </w:r>
      <w:r w:rsidR="007102AB" w:rsidRPr="00720302">
        <w:rPr>
          <w:rFonts w:ascii="Times New Roman" w:hAnsi="Times New Roman"/>
          <w:sz w:val="26"/>
          <w:szCs w:val="26"/>
        </w:rPr>
        <w:t>The Commission will use t</w:t>
      </w:r>
      <w:r w:rsidRPr="00720302">
        <w:rPr>
          <w:rFonts w:ascii="Times New Roman" w:hAnsi="Times New Roman"/>
          <w:sz w:val="26"/>
          <w:szCs w:val="26"/>
        </w:rPr>
        <w:t xml:space="preserve">his EIS in its decision-making process to determine whether the </w:t>
      </w:r>
      <w:r w:rsidR="00B02919" w:rsidRPr="00720302">
        <w:rPr>
          <w:rFonts w:ascii="Times New Roman" w:hAnsi="Times New Roman"/>
          <w:sz w:val="26"/>
          <w:szCs w:val="26"/>
        </w:rPr>
        <w:t>P</w:t>
      </w:r>
      <w:r w:rsidRPr="00720302">
        <w:rPr>
          <w:rFonts w:ascii="Times New Roman" w:hAnsi="Times New Roman"/>
          <w:sz w:val="26"/>
          <w:szCs w:val="26"/>
        </w:rPr>
        <w:t>roject is in the pub</w:t>
      </w:r>
      <w:r w:rsidR="00F97C2D" w:rsidRPr="00720302">
        <w:rPr>
          <w:rFonts w:ascii="Times New Roman" w:hAnsi="Times New Roman"/>
          <w:sz w:val="26"/>
          <w:szCs w:val="26"/>
        </w:rPr>
        <w:t>lic convenience and necessity</w:t>
      </w:r>
      <w:r w:rsidR="00EE1DA2" w:rsidRPr="00720302">
        <w:rPr>
          <w:rFonts w:ascii="Times New Roman" w:hAnsi="Times New Roman"/>
          <w:sz w:val="26"/>
          <w:szCs w:val="26"/>
        </w:rPr>
        <w:t xml:space="preserve">.  </w:t>
      </w:r>
      <w:r w:rsidR="0070783B" w:rsidRPr="00720302">
        <w:rPr>
          <w:rFonts w:ascii="Times New Roman" w:hAnsi="Times New Roman"/>
          <w:iCs/>
          <w:sz w:val="26"/>
          <w:szCs w:val="26"/>
        </w:rPr>
        <w:t>The</w:t>
      </w:r>
      <w:r w:rsidR="001D0E94" w:rsidRPr="00720302">
        <w:rPr>
          <w:rFonts w:ascii="Times New Roman" w:hAnsi="Times New Roman"/>
          <w:iCs/>
          <w:sz w:val="26"/>
          <w:szCs w:val="26"/>
        </w:rPr>
        <w:t xml:space="preserve"> schedule for preparation of the EIS</w:t>
      </w:r>
      <w:r w:rsidR="002A6E4A" w:rsidRPr="00720302">
        <w:rPr>
          <w:rFonts w:ascii="Times New Roman" w:hAnsi="Times New Roman"/>
          <w:iCs/>
          <w:sz w:val="26"/>
          <w:szCs w:val="26"/>
        </w:rPr>
        <w:t xml:space="preserve"> </w:t>
      </w:r>
      <w:r w:rsidR="001D0E94" w:rsidRPr="00720302">
        <w:rPr>
          <w:rFonts w:ascii="Times New Roman" w:hAnsi="Times New Roman"/>
          <w:iCs/>
          <w:sz w:val="26"/>
          <w:szCs w:val="26"/>
        </w:rPr>
        <w:t xml:space="preserve">is discussed </w:t>
      </w:r>
      <w:r w:rsidR="00083773" w:rsidRPr="00720302">
        <w:rPr>
          <w:rFonts w:ascii="Times New Roman" w:hAnsi="Times New Roman"/>
          <w:iCs/>
          <w:sz w:val="26"/>
          <w:szCs w:val="26"/>
        </w:rPr>
        <w:t xml:space="preserve">in the </w:t>
      </w:r>
      <w:r w:rsidR="00083773" w:rsidRPr="00720302">
        <w:rPr>
          <w:rFonts w:ascii="Times New Roman" w:hAnsi="Times New Roman"/>
          <w:bCs/>
          <w:sz w:val="26"/>
          <w:szCs w:val="26"/>
          <w:u w:val="single"/>
        </w:rPr>
        <w:t>Schedule for Environmental Review</w:t>
      </w:r>
      <w:r w:rsidR="00083773" w:rsidRPr="00720302">
        <w:rPr>
          <w:rFonts w:ascii="Times New Roman" w:hAnsi="Times New Roman"/>
          <w:sz w:val="26"/>
          <w:szCs w:val="26"/>
        </w:rPr>
        <w:t xml:space="preserve"> section</w:t>
      </w:r>
      <w:r w:rsidR="001D0E94" w:rsidRPr="00720302">
        <w:rPr>
          <w:rFonts w:ascii="Times New Roman" w:hAnsi="Times New Roman"/>
          <w:iCs/>
          <w:sz w:val="26"/>
          <w:szCs w:val="26"/>
        </w:rPr>
        <w:t xml:space="preserve"> of this </w:t>
      </w:r>
      <w:r w:rsidR="001C23D7" w:rsidRPr="00720302">
        <w:rPr>
          <w:rFonts w:ascii="Times New Roman" w:hAnsi="Times New Roman"/>
          <w:iCs/>
          <w:sz w:val="26"/>
          <w:szCs w:val="26"/>
        </w:rPr>
        <w:t>notice</w:t>
      </w:r>
      <w:r w:rsidR="001D0E94" w:rsidRPr="00720302">
        <w:rPr>
          <w:rFonts w:ascii="Times New Roman" w:hAnsi="Times New Roman"/>
          <w:iCs/>
          <w:sz w:val="26"/>
          <w:szCs w:val="26"/>
        </w:rPr>
        <w:t>.</w:t>
      </w:r>
    </w:p>
    <w:p w14:paraId="6F5BA402" w14:textId="29AFDC49" w:rsidR="003F2580" w:rsidRPr="00720302" w:rsidRDefault="003F2580" w:rsidP="00AE012E">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2735D0A1" w14:textId="71928D9D" w:rsidR="003F2580" w:rsidRPr="00720302" w:rsidRDefault="003F2580" w:rsidP="00F4774A">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 xml:space="preserve">As part of the National Environmental Policy Act (NEPA) review process, the Commission takes into account concerns the public may have about proposals and the environmental impacts that could result whenever it considers the issuance of a Certificate of Public Convenience and Necessity.  </w:t>
      </w:r>
      <w:r w:rsidR="00452899" w:rsidRPr="00720302">
        <w:rPr>
          <w:rFonts w:ascii="Times New Roman" w:hAnsi="Times New Roman"/>
          <w:sz w:val="26"/>
          <w:szCs w:val="26"/>
        </w:rPr>
        <w:t xml:space="preserve">This </w:t>
      </w:r>
      <w:r w:rsidR="007C7F2A" w:rsidRPr="00720302">
        <w:rPr>
          <w:rFonts w:ascii="Times New Roman" w:hAnsi="Times New Roman"/>
          <w:sz w:val="26"/>
          <w:szCs w:val="26"/>
        </w:rPr>
        <w:t>gathering of public input</w:t>
      </w:r>
      <w:r w:rsidR="007C7F2A" w:rsidRPr="00720302" w:rsidDel="007C7F2A">
        <w:rPr>
          <w:rFonts w:ascii="Times New Roman" w:hAnsi="Times New Roman"/>
          <w:sz w:val="26"/>
          <w:szCs w:val="26"/>
        </w:rPr>
        <w:t xml:space="preserve"> </w:t>
      </w:r>
      <w:r w:rsidR="00452899" w:rsidRPr="00720302">
        <w:rPr>
          <w:rFonts w:ascii="Times New Roman" w:hAnsi="Times New Roman"/>
          <w:sz w:val="26"/>
          <w:szCs w:val="26"/>
        </w:rPr>
        <w:t>is referred to as “scoping.”  By notice</w:t>
      </w:r>
      <w:r w:rsidR="004B5407" w:rsidRPr="00720302">
        <w:rPr>
          <w:rFonts w:ascii="Times New Roman" w:hAnsi="Times New Roman"/>
          <w:sz w:val="26"/>
          <w:szCs w:val="26"/>
        </w:rPr>
        <w:t xml:space="preserve"> issued on</w:t>
      </w:r>
      <w:r w:rsidR="00F4774A" w:rsidRPr="00720302">
        <w:rPr>
          <w:rFonts w:ascii="Times New Roman" w:hAnsi="Times New Roman"/>
          <w:sz w:val="26"/>
          <w:szCs w:val="26"/>
        </w:rPr>
        <w:t xml:space="preserve"> January 4, 2022</w:t>
      </w:r>
      <w:r w:rsidR="00E43DC7" w:rsidRPr="00720302">
        <w:rPr>
          <w:rFonts w:ascii="Times New Roman" w:hAnsi="Times New Roman"/>
          <w:sz w:val="26"/>
          <w:szCs w:val="26"/>
        </w:rPr>
        <w:t>,</w:t>
      </w:r>
      <w:r w:rsidR="004B5407" w:rsidRPr="00720302">
        <w:rPr>
          <w:rFonts w:ascii="Times New Roman" w:hAnsi="Times New Roman"/>
          <w:sz w:val="26"/>
          <w:szCs w:val="26"/>
        </w:rPr>
        <w:t xml:space="preserve"> in Docket No. PF</w:t>
      </w:r>
      <w:r w:rsidR="00AE012E" w:rsidRPr="00720302">
        <w:rPr>
          <w:rFonts w:ascii="Times New Roman" w:hAnsi="Times New Roman"/>
          <w:sz w:val="26"/>
          <w:szCs w:val="26"/>
        </w:rPr>
        <w:t>21</w:t>
      </w:r>
      <w:r w:rsidR="004B5407" w:rsidRPr="00720302">
        <w:rPr>
          <w:rFonts w:ascii="Times New Roman" w:hAnsi="Times New Roman"/>
          <w:sz w:val="26"/>
          <w:szCs w:val="26"/>
        </w:rPr>
        <w:t>-</w:t>
      </w:r>
      <w:r w:rsidR="00AE012E" w:rsidRPr="00720302">
        <w:rPr>
          <w:rFonts w:ascii="Times New Roman" w:hAnsi="Times New Roman"/>
          <w:sz w:val="26"/>
          <w:szCs w:val="26"/>
        </w:rPr>
        <w:t>4</w:t>
      </w:r>
      <w:r w:rsidR="004B5407" w:rsidRPr="00720302">
        <w:rPr>
          <w:rFonts w:ascii="Times New Roman" w:hAnsi="Times New Roman"/>
          <w:sz w:val="26"/>
          <w:szCs w:val="26"/>
        </w:rPr>
        <w:t>-</w:t>
      </w:r>
      <w:r w:rsidR="00AE012E" w:rsidRPr="00720302">
        <w:rPr>
          <w:rFonts w:ascii="Times New Roman" w:hAnsi="Times New Roman"/>
          <w:sz w:val="26"/>
          <w:szCs w:val="26"/>
        </w:rPr>
        <w:t>000</w:t>
      </w:r>
      <w:r w:rsidR="00452899" w:rsidRPr="00720302">
        <w:rPr>
          <w:rFonts w:ascii="Times New Roman" w:hAnsi="Times New Roman"/>
          <w:sz w:val="26"/>
          <w:szCs w:val="26"/>
        </w:rPr>
        <w:t xml:space="preserve">, the Commission </w:t>
      </w:r>
      <w:r w:rsidR="00B0260B" w:rsidRPr="00720302">
        <w:rPr>
          <w:rFonts w:ascii="Times New Roman" w:hAnsi="Times New Roman"/>
          <w:sz w:val="26"/>
          <w:szCs w:val="26"/>
        </w:rPr>
        <w:t xml:space="preserve">opened a scoping period </w:t>
      </w:r>
      <w:r w:rsidR="00C03B9A" w:rsidRPr="00720302">
        <w:rPr>
          <w:rFonts w:ascii="Times New Roman" w:hAnsi="Times New Roman"/>
          <w:sz w:val="26"/>
          <w:szCs w:val="26"/>
        </w:rPr>
        <w:t>during</w:t>
      </w:r>
      <w:r w:rsidR="00F4774A" w:rsidRPr="00720302">
        <w:rPr>
          <w:rFonts w:ascii="Times New Roman" w:hAnsi="Times New Roman"/>
          <w:sz w:val="26"/>
          <w:szCs w:val="26"/>
        </w:rPr>
        <w:t xml:space="preserve"> WBI Energy</w:t>
      </w:r>
      <w:r w:rsidR="004B5407" w:rsidRPr="00720302">
        <w:rPr>
          <w:rFonts w:ascii="Times New Roman" w:hAnsi="Times New Roman"/>
          <w:sz w:val="26"/>
          <w:szCs w:val="26"/>
        </w:rPr>
        <w:t>’s planning process</w:t>
      </w:r>
      <w:r w:rsidR="007C16F9" w:rsidRPr="00720302">
        <w:rPr>
          <w:rFonts w:ascii="Times New Roman" w:hAnsi="Times New Roman"/>
          <w:sz w:val="26"/>
          <w:szCs w:val="26"/>
        </w:rPr>
        <w:t xml:space="preserve"> for the Project</w:t>
      </w:r>
      <w:r w:rsidR="00443F2C" w:rsidRPr="00720302">
        <w:rPr>
          <w:rFonts w:ascii="Times New Roman" w:hAnsi="Times New Roman"/>
          <w:sz w:val="26"/>
          <w:szCs w:val="26"/>
        </w:rPr>
        <w:t xml:space="preserve"> and prior to filing a formal application</w:t>
      </w:r>
      <w:r w:rsidR="00C91738" w:rsidRPr="00720302">
        <w:rPr>
          <w:rFonts w:ascii="Times New Roman" w:hAnsi="Times New Roman"/>
          <w:sz w:val="26"/>
          <w:szCs w:val="26"/>
        </w:rPr>
        <w:t xml:space="preserve"> with the Commission</w:t>
      </w:r>
      <w:r w:rsidR="00E4072C" w:rsidRPr="00720302">
        <w:rPr>
          <w:rFonts w:ascii="Times New Roman" w:hAnsi="Times New Roman"/>
          <w:sz w:val="26"/>
          <w:szCs w:val="26"/>
        </w:rPr>
        <w:t>, a process referred to as “pre-filing</w:t>
      </w:r>
      <w:r w:rsidR="00171E53" w:rsidRPr="00720302">
        <w:rPr>
          <w:rFonts w:ascii="Times New Roman" w:hAnsi="Times New Roman"/>
          <w:sz w:val="26"/>
          <w:szCs w:val="26"/>
        </w:rPr>
        <w:t>.</w:t>
      </w:r>
      <w:r w:rsidR="00E4072C" w:rsidRPr="00720302">
        <w:rPr>
          <w:rFonts w:ascii="Times New Roman" w:hAnsi="Times New Roman"/>
          <w:sz w:val="26"/>
          <w:szCs w:val="26"/>
        </w:rPr>
        <w:t>”</w:t>
      </w:r>
      <w:r w:rsidR="004B5407" w:rsidRPr="00720302">
        <w:rPr>
          <w:rFonts w:ascii="Times New Roman" w:hAnsi="Times New Roman"/>
          <w:sz w:val="26"/>
          <w:szCs w:val="26"/>
        </w:rPr>
        <w:t xml:space="preserve">  </w:t>
      </w:r>
      <w:r w:rsidR="00F4774A" w:rsidRPr="00720302">
        <w:rPr>
          <w:rFonts w:ascii="Times New Roman" w:hAnsi="Times New Roman"/>
          <w:sz w:val="26"/>
          <w:szCs w:val="26"/>
        </w:rPr>
        <w:t>WBI Energy</w:t>
      </w:r>
      <w:r w:rsidR="004B5407" w:rsidRPr="00720302">
        <w:rPr>
          <w:rFonts w:ascii="Times New Roman" w:hAnsi="Times New Roman"/>
          <w:sz w:val="26"/>
          <w:szCs w:val="26"/>
        </w:rPr>
        <w:t xml:space="preserve"> has now filed an application with the Commission, and staff intends to prepare an</w:t>
      </w:r>
      <w:r w:rsidR="00550070" w:rsidRPr="00720302">
        <w:rPr>
          <w:rFonts w:ascii="Times New Roman" w:hAnsi="Times New Roman"/>
          <w:sz w:val="26"/>
          <w:szCs w:val="26"/>
        </w:rPr>
        <w:t xml:space="preserve"> EIS</w:t>
      </w:r>
      <w:r w:rsidR="00674199" w:rsidRPr="00720302">
        <w:rPr>
          <w:rFonts w:ascii="Times New Roman" w:hAnsi="Times New Roman"/>
          <w:sz w:val="26"/>
          <w:szCs w:val="26"/>
        </w:rPr>
        <w:t xml:space="preserve"> that will address the concerns raised during the pre-filing scoping process and comments received in response to this notice.</w:t>
      </w:r>
      <w:r w:rsidR="00452899" w:rsidRPr="00720302">
        <w:rPr>
          <w:rFonts w:ascii="Times New Roman" w:hAnsi="Times New Roman"/>
          <w:sz w:val="26"/>
          <w:szCs w:val="26"/>
        </w:rPr>
        <w:t xml:space="preserve"> </w:t>
      </w:r>
      <w:r w:rsidR="00CA2787" w:rsidRPr="00720302">
        <w:rPr>
          <w:rFonts w:ascii="Times New Roman" w:hAnsi="Times New Roman"/>
          <w:sz w:val="26"/>
          <w:szCs w:val="26"/>
        </w:rPr>
        <w:t xml:space="preserve"> </w:t>
      </w:r>
      <w:r w:rsidRPr="00720302">
        <w:rPr>
          <w:rFonts w:ascii="Times New Roman" w:hAnsi="Times New Roman"/>
          <w:sz w:val="26"/>
          <w:szCs w:val="26"/>
        </w:rPr>
        <w:t xml:space="preserve"> </w:t>
      </w:r>
    </w:p>
    <w:p w14:paraId="2307901F" w14:textId="77777777" w:rsidR="00DC75F8" w:rsidRPr="00720302" w:rsidRDefault="00DC75F8" w:rsidP="00F4774A">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2826EDAE" w14:textId="3402F6A1" w:rsidR="003F2580" w:rsidRPr="00720302" w:rsidRDefault="003F2580" w:rsidP="003F2580">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6"/>
          <w:szCs w:val="26"/>
        </w:rPr>
      </w:pPr>
      <w:r w:rsidRPr="00720302">
        <w:rPr>
          <w:rFonts w:ascii="Times New Roman" w:hAnsi="Times New Roman"/>
          <w:sz w:val="26"/>
          <w:szCs w:val="26"/>
        </w:rPr>
        <w:t>By this notice, the Commission requests public comments on the scope of issues to address in the environmental document, including comments on potential alternatives and impacts, and any relevant information, studies, or analyses of any kind concerning impacts affecting the quality of the human environment.  To ensure that your comments are timely and properly recorded, please submit your comments so that the Commission receives them in Washington, DC on or before 5:00</w:t>
      </w:r>
      <w:r w:rsidR="00FA56B2" w:rsidRPr="00720302">
        <w:rPr>
          <w:rFonts w:ascii="Times New Roman" w:hAnsi="Times New Roman"/>
          <w:sz w:val="26"/>
          <w:szCs w:val="26"/>
        </w:rPr>
        <w:t xml:space="preserve"> </w:t>
      </w:r>
      <w:r w:rsidRPr="00720302">
        <w:rPr>
          <w:rFonts w:ascii="Times New Roman" w:hAnsi="Times New Roman"/>
          <w:sz w:val="26"/>
          <w:szCs w:val="26"/>
        </w:rPr>
        <w:t>pm Eastern Time on</w:t>
      </w:r>
      <w:r w:rsidR="004A5119" w:rsidRPr="00720302">
        <w:rPr>
          <w:rFonts w:ascii="Times New Roman" w:hAnsi="Times New Roman"/>
          <w:sz w:val="26"/>
          <w:szCs w:val="26"/>
        </w:rPr>
        <w:t xml:space="preserve"> </w:t>
      </w:r>
      <w:r w:rsidR="004A5119" w:rsidRPr="00720302">
        <w:rPr>
          <w:rFonts w:ascii="Times New Roman" w:hAnsi="Times New Roman"/>
          <w:b/>
          <w:bCs/>
          <w:sz w:val="26"/>
          <w:szCs w:val="26"/>
        </w:rPr>
        <w:t xml:space="preserve">July </w:t>
      </w:r>
      <w:r w:rsidR="00777CAE" w:rsidRPr="00720302">
        <w:rPr>
          <w:rFonts w:ascii="Times New Roman" w:hAnsi="Times New Roman"/>
          <w:b/>
          <w:bCs/>
          <w:sz w:val="26"/>
          <w:szCs w:val="26"/>
        </w:rPr>
        <w:t>2</w:t>
      </w:r>
      <w:r w:rsidR="00E27670" w:rsidRPr="00720302">
        <w:rPr>
          <w:rFonts w:ascii="Times New Roman" w:hAnsi="Times New Roman"/>
          <w:b/>
          <w:bCs/>
          <w:sz w:val="26"/>
          <w:szCs w:val="26"/>
        </w:rPr>
        <w:t>2</w:t>
      </w:r>
      <w:r w:rsidR="004A5119" w:rsidRPr="00720302">
        <w:rPr>
          <w:rFonts w:ascii="Times New Roman" w:hAnsi="Times New Roman"/>
          <w:b/>
          <w:bCs/>
          <w:sz w:val="26"/>
          <w:szCs w:val="26"/>
        </w:rPr>
        <w:t>, 2022.</w:t>
      </w:r>
      <w:r w:rsidRPr="00720302">
        <w:rPr>
          <w:rFonts w:ascii="Times New Roman" w:hAnsi="Times New Roman"/>
          <w:b/>
          <w:sz w:val="26"/>
          <w:szCs w:val="26"/>
        </w:rPr>
        <w:t xml:space="preserve">  </w:t>
      </w:r>
      <w:r w:rsidRPr="00720302">
        <w:rPr>
          <w:rFonts w:ascii="Times New Roman" w:hAnsi="Times New Roman"/>
          <w:bCs/>
          <w:sz w:val="26"/>
          <w:szCs w:val="26"/>
        </w:rPr>
        <w:lastRenderedPageBreak/>
        <w:t xml:space="preserve">Comments may be submitted in </w:t>
      </w:r>
      <w:bookmarkStart w:id="1" w:name="_Hlk45787478"/>
      <w:r w:rsidRPr="00720302">
        <w:rPr>
          <w:rFonts w:ascii="Times New Roman" w:hAnsi="Times New Roman"/>
          <w:bCs/>
          <w:sz w:val="26"/>
          <w:szCs w:val="26"/>
        </w:rPr>
        <w:t xml:space="preserve">written or </w:t>
      </w:r>
      <w:bookmarkEnd w:id="1"/>
      <w:r w:rsidRPr="00720302">
        <w:rPr>
          <w:rFonts w:ascii="Times New Roman" w:hAnsi="Times New Roman"/>
          <w:bCs/>
          <w:sz w:val="26"/>
          <w:szCs w:val="26"/>
        </w:rPr>
        <w:t xml:space="preserve">oral form.  Further details on how to submit comments are provided in the </w:t>
      </w:r>
      <w:r w:rsidRPr="00720302">
        <w:rPr>
          <w:rFonts w:ascii="Times New Roman" w:hAnsi="Times New Roman"/>
          <w:bCs/>
          <w:sz w:val="26"/>
          <w:szCs w:val="26"/>
          <w:u w:val="single"/>
        </w:rPr>
        <w:t>Public Participation</w:t>
      </w:r>
      <w:r w:rsidRPr="00720302">
        <w:rPr>
          <w:rFonts w:ascii="Times New Roman" w:hAnsi="Times New Roman"/>
          <w:bCs/>
          <w:sz w:val="26"/>
          <w:szCs w:val="26"/>
        </w:rPr>
        <w:t xml:space="preserve"> section of this notice.</w:t>
      </w:r>
    </w:p>
    <w:p w14:paraId="6709BA32" w14:textId="77777777" w:rsidR="003F2580" w:rsidRPr="00720302" w:rsidRDefault="003F2580">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6464F687" w14:textId="35F3C164" w:rsidR="00F607F7" w:rsidRPr="00720302" w:rsidRDefault="00563CD5" w:rsidP="00912CCB">
      <w:pPr>
        <w:widowControl/>
        <w:ind w:firstLine="720"/>
        <w:rPr>
          <w:rFonts w:ascii="Times New Roman" w:hAnsi="Times New Roman"/>
          <w:sz w:val="26"/>
          <w:szCs w:val="26"/>
          <w:highlight w:val="yellow"/>
        </w:rPr>
      </w:pPr>
      <w:r w:rsidRPr="00720302">
        <w:rPr>
          <w:rFonts w:ascii="Times New Roman" w:hAnsi="Times New Roman"/>
          <w:sz w:val="26"/>
          <w:szCs w:val="26"/>
        </w:rPr>
        <w:t>As mentioned above, d</w:t>
      </w:r>
      <w:r w:rsidR="00B0260B" w:rsidRPr="00720302">
        <w:rPr>
          <w:rFonts w:ascii="Times New Roman" w:hAnsi="Times New Roman"/>
          <w:sz w:val="26"/>
          <w:szCs w:val="26"/>
        </w:rPr>
        <w:t>uring the pre-filing process, the Commission opened a scoping period which expired on</w:t>
      </w:r>
      <w:r w:rsidR="00AC73E8" w:rsidRPr="00720302">
        <w:rPr>
          <w:rFonts w:ascii="Times New Roman" w:hAnsi="Times New Roman"/>
          <w:sz w:val="26"/>
          <w:szCs w:val="26"/>
        </w:rPr>
        <w:t xml:space="preserve"> February 3, 2022</w:t>
      </w:r>
      <w:r w:rsidR="002A6E4A" w:rsidRPr="00720302">
        <w:rPr>
          <w:rFonts w:ascii="Times New Roman" w:hAnsi="Times New Roman"/>
          <w:sz w:val="26"/>
          <w:szCs w:val="26"/>
        </w:rPr>
        <w:t>;</w:t>
      </w:r>
      <w:r w:rsidR="00B0260B" w:rsidRPr="00720302">
        <w:rPr>
          <w:rFonts w:ascii="Times New Roman" w:hAnsi="Times New Roman"/>
          <w:sz w:val="26"/>
          <w:szCs w:val="26"/>
        </w:rPr>
        <w:t xml:space="preserve"> however, </w:t>
      </w:r>
      <w:r w:rsidR="002A6E4A" w:rsidRPr="00720302">
        <w:rPr>
          <w:rFonts w:ascii="Times New Roman" w:hAnsi="Times New Roman"/>
          <w:sz w:val="26"/>
          <w:szCs w:val="26"/>
        </w:rPr>
        <w:t xml:space="preserve">Commission </w:t>
      </w:r>
      <w:r w:rsidR="00B0260B" w:rsidRPr="00720302">
        <w:rPr>
          <w:rFonts w:ascii="Times New Roman" w:hAnsi="Times New Roman"/>
          <w:sz w:val="26"/>
          <w:szCs w:val="26"/>
        </w:rPr>
        <w:t xml:space="preserve">staff continued to accept comments during the entire pre-filing process.  Staff also held </w:t>
      </w:r>
      <w:r w:rsidR="00AC73E8" w:rsidRPr="00720302">
        <w:rPr>
          <w:rFonts w:ascii="Times New Roman" w:hAnsi="Times New Roman"/>
          <w:sz w:val="26"/>
          <w:szCs w:val="26"/>
        </w:rPr>
        <w:t>two virtual</w:t>
      </w:r>
      <w:r w:rsidR="00B0260B" w:rsidRPr="00720302">
        <w:rPr>
          <w:rFonts w:ascii="Times New Roman" w:hAnsi="Times New Roman"/>
          <w:sz w:val="26"/>
          <w:szCs w:val="26"/>
        </w:rPr>
        <w:t xml:space="preserve"> scoping sessions to take oral scoping comments.  Those sessions were held </w:t>
      </w:r>
      <w:r w:rsidR="00485CAF" w:rsidRPr="00720302">
        <w:rPr>
          <w:rFonts w:ascii="Times New Roman" w:hAnsi="Times New Roman"/>
          <w:sz w:val="26"/>
          <w:szCs w:val="26"/>
        </w:rPr>
        <w:t>on January 25 and 27, 2022</w:t>
      </w:r>
      <w:r w:rsidR="00EB0A91" w:rsidRPr="00720302">
        <w:rPr>
          <w:rFonts w:ascii="Times New Roman" w:hAnsi="Times New Roman"/>
          <w:sz w:val="26"/>
          <w:szCs w:val="26"/>
        </w:rPr>
        <w:t>.</w:t>
      </w:r>
      <w:r w:rsidR="00485CAF" w:rsidRPr="00720302">
        <w:rPr>
          <w:rFonts w:ascii="Times New Roman" w:hAnsi="Times New Roman"/>
          <w:sz w:val="26"/>
          <w:szCs w:val="26"/>
        </w:rPr>
        <w:t xml:space="preserve"> </w:t>
      </w:r>
      <w:r w:rsidR="00B0260B" w:rsidRPr="00720302">
        <w:rPr>
          <w:rFonts w:ascii="Times New Roman" w:hAnsi="Times New Roman"/>
          <w:sz w:val="26"/>
          <w:szCs w:val="26"/>
        </w:rPr>
        <w:t xml:space="preserve"> </w:t>
      </w:r>
      <w:r w:rsidR="00B319CB" w:rsidRPr="00720302">
        <w:rPr>
          <w:rFonts w:ascii="Times New Roman" w:hAnsi="Times New Roman"/>
          <w:sz w:val="26"/>
          <w:szCs w:val="26"/>
        </w:rPr>
        <w:t xml:space="preserve">All substantive </w:t>
      </w:r>
      <w:r w:rsidR="002A6E4A" w:rsidRPr="00720302">
        <w:rPr>
          <w:rFonts w:ascii="Times New Roman" w:hAnsi="Times New Roman"/>
          <w:sz w:val="26"/>
          <w:szCs w:val="26"/>
        </w:rPr>
        <w:t xml:space="preserve">written and oral </w:t>
      </w:r>
      <w:r w:rsidR="00B319CB" w:rsidRPr="00720302">
        <w:rPr>
          <w:rFonts w:ascii="Times New Roman" w:hAnsi="Times New Roman"/>
          <w:sz w:val="26"/>
          <w:szCs w:val="26"/>
        </w:rPr>
        <w:t xml:space="preserve">comments </w:t>
      </w:r>
      <w:r w:rsidR="002A6E4A" w:rsidRPr="00720302">
        <w:rPr>
          <w:rFonts w:ascii="Times New Roman" w:hAnsi="Times New Roman"/>
          <w:sz w:val="26"/>
          <w:szCs w:val="26"/>
        </w:rPr>
        <w:t xml:space="preserve">provided during </w:t>
      </w:r>
      <w:r w:rsidR="001C23D7" w:rsidRPr="00720302">
        <w:rPr>
          <w:rFonts w:ascii="Times New Roman" w:hAnsi="Times New Roman"/>
          <w:sz w:val="26"/>
          <w:szCs w:val="26"/>
        </w:rPr>
        <w:t>pre-filing</w:t>
      </w:r>
      <w:r w:rsidR="002A6E4A" w:rsidRPr="00720302">
        <w:rPr>
          <w:rFonts w:ascii="Times New Roman" w:hAnsi="Times New Roman"/>
          <w:sz w:val="26"/>
          <w:szCs w:val="26"/>
        </w:rPr>
        <w:t xml:space="preserve"> </w:t>
      </w:r>
      <w:r w:rsidR="00B319CB" w:rsidRPr="00720302">
        <w:rPr>
          <w:rFonts w:ascii="Times New Roman" w:hAnsi="Times New Roman"/>
          <w:sz w:val="26"/>
          <w:szCs w:val="26"/>
        </w:rPr>
        <w:t>will be addressed in the EIS.  Therefore, i</w:t>
      </w:r>
      <w:r w:rsidR="00F607F7" w:rsidRPr="00720302">
        <w:rPr>
          <w:rFonts w:ascii="Times New Roman" w:hAnsi="Times New Roman"/>
          <w:sz w:val="26"/>
          <w:szCs w:val="26"/>
        </w:rPr>
        <w:t xml:space="preserve">f you </w:t>
      </w:r>
      <w:r w:rsidR="004520BC" w:rsidRPr="00720302">
        <w:rPr>
          <w:rFonts w:ascii="Times New Roman" w:hAnsi="Times New Roman"/>
          <w:sz w:val="26"/>
          <w:szCs w:val="26"/>
        </w:rPr>
        <w:t xml:space="preserve">submitted </w:t>
      </w:r>
      <w:r w:rsidR="00F607F7" w:rsidRPr="00720302">
        <w:rPr>
          <w:rFonts w:ascii="Times New Roman" w:hAnsi="Times New Roman"/>
          <w:sz w:val="26"/>
          <w:szCs w:val="26"/>
        </w:rPr>
        <w:t xml:space="preserve">comments on this </w:t>
      </w:r>
      <w:r w:rsidR="007C16F9" w:rsidRPr="00720302">
        <w:rPr>
          <w:rFonts w:ascii="Times New Roman" w:hAnsi="Times New Roman"/>
          <w:sz w:val="26"/>
          <w:szCs w:val="26"/>
        </w:rPr>
        <w:t>P</w:t>
      </w:r>
      <w:r w:rsidR="00F607F7" w:rsidRPr="00720302">
        <w:rPr>
          <w:rFonts w:ascii="Times New Roman" w:hAnsi="Times New Roman"/>
          <w:sz w:val="26"/>
          <w:szCs w:val="26"/>
        </w:rPr>
        <w:t xml:space="preserve">roject to the Commission </w:t>
      </w:r>
      <w:r w:rsidR="00550070" w:rsidRPr="00720302">
        <w:rPr>
          <w:rFonts w:ascii="Times New Roman" w:hAnsi="Times New Roman"/>
          <w:b/>
          <w:sz w:val="26"/>
          <w:szCs w:val="26"/>
        </w:rPr>
        <w:t>during the pre-filing process</w:t>
      </w:r>
      <w:r w:rsidR="00550070" w:rsidRPr="00720302">
        <w:rPr>
          <w:rFonts w:ascii="Times New Roman" w:hAnsi="Times New Roman"/>
          <w:sz w:val="26"/>
          <w:szCs w:val="26"/>
        </w:rPr>
        <w:t xml:space="preserve"> in</w:t>
      </w:r>
      <w:r w:rsidR="00F607F7" w:rsidRPr="00720302">
        <w:rPr>
          <w:rFonts w:ascii="Times New Roman" w:hAnsi="Times New Roman"/>
          <w:sz w:val="26"/>
          <w:szCs w:val="26"/>
        </w:rPr>
        <w:t xml:space="preserve"> </w:t>
      </w:r>
      <w:r w:rsidR="007C16F9" w:rsidRPr="00720302">
        <w:rPr>
          <w:rFonts w:ascii="Times New Roman" w:hAnsi="Times New Roman"/>
          <w:sz w:val="26"/>
          <w:szCs w:val="26"/>
        </w:rPr>
        <w:t>D</w:t>
      </w:r>
      <w:r w:rsidR="00F607F7" w:rsidRPr="00720302">
        <w:rPr>
          <w:rFonts w:ascii="Times New Roman" w:hAnsi="Times New Roman"/>
          <w:sz w:val="26"/>
          <w:szCs w:val="26"/>
        </w:rPr>
        <w:t>ocket</w:t>
      </w:r>
      <w:r w:rsidR="00550070" w:rsidRPr="00720302">
        <w:rPr>
          <w:rFonts w:ascii="Times New Roman" w:hAnsi="Times New Roman"/>
          <w:sz w:val="26"/>
          <w:szCs w:val="26"/>
        </w:rPr>
        <w:t xml:space="preserve"> </w:t>
      </w:r>
      <w:r w:rsidR="007C16F9" w:rsidRPr="00720302">
        <w:rPr>
          <w:rFonts w:ascii="Times New Roman" w:hAnsi="Times New Roman"/>
          <w:sz w:val="26"/>
          <w:szCs w:val="26"/>
        </w:rPr>
        <w:t xml:space="preserve">No. </w:t>
      </w:r>
      <w:r w:rsidR="00550070" w:rsidRPr="00720302">
        <w:rPr>
          <w:rFonts w:ascii="Times New Roman" w:hAnsi="Times New Roman"/>
          <w:sz w:val="26"/>
          <w:szCs w:val="26"/>
        </w:rPr>
        <w:t>PF</w:t>
      </w:r>
      <w:r w:rsidR="005D7824" w:rsidRPr="00720302">
        <w:rPr>
          <w:rFonts w:ascii="Times New Roman" w:hAnsi="Times New Roman"/>
          <w:sz w:val="26"/>
          <w:szCs w:val="26"/>
        </w:rPr>
        <w:t>21-4-000</w:t>
      </w:r>
      <w:r w:rsidR="00550070" w:rsidRPr="00720302">
        <w:rPr>
          <w:rFonts w:ascii="Times New Roman" w:hAnsi="Times New Roman"/>
          <w:sz w:val="26"/>
          <w:szCs w:val="26"/>
        </w:rPr>
        <w:t xml:space="preserve"> you </w:t>
      </w:r>
      <w:r w:rsidR="00550070" w:rsidRPr="00720302">
        <w:rPr>
          <w:rFonts w:ascii="Times New Roman" w:hAnsi="Times New Roman"/>
          <w:b/>
          <w:bCs/>
          <w:sz w:val="26"/>
          <w:szCs w:val="26"/>
        </w:rPr>
        <w:t>do not need</w:t>
      </w:r>
      <w:r w:rsidR="00550070" w:rsidRPr="00720302">
        <w:rPr>
          <w:rFonts w:ascii="Times New Roman" w:hAnsi="Times New Roman"/>
          <w:sz w:val="26"/>
          <w:szCs w:val="26"/>
        </w:rPr>
        <w:t xml:space="preserve"> to</w:t>
      </w:r>
      <w:r w:rsidR="00F607F7" w:rsidRPr="00720302">
        <w:rPr>
          <w:rFonts w:ascii="Times New Roman" w:hAnsi="Times New Roman"/>
          <w:sz w:val="26"/>
          <w:szCs w:val="26"/>
        </w:rPr>
        <w:t xml:space="preserve"> file those comments </w:t>
      </w:r>
      <w:r w:rsidR="00550070" w:rsidRPr="00720302">
        <w:rPr>
          <w:rFonts w:ascii="Times New Roman" w:hAnsi="Times New Roman"/>
          <w:sz w:val="26"/>
          <w:szCs w:val="26"/>
        </w:rPr>
        <w:t>again</w:t>
      </w:r>
      <w:r w:rsidR="00F607F7" w:rsidRPr="00720302">
        <w:rPr>
          <w:rFonts w:ascii="Times New Roman" w:hAnsi="Times New Roman"/>
          <w:sz w:val="26"/>
          <w:szCs w:val="26"/>
        </w:rPr>
        <w:t xml:space="preserve">.  </w:t>
      </w:r>
    </w:p>
    <w:p w14:paraId="10528F0F" w14:textId="459C3AFA" w:rsidR="00F607F7" w:rsidRPr="00720302" w:rsidRDefault="00F607F7" w:rsidP="00F607F7">
      <w:pPr>
        <w:widowControl/>
        <w:ind w:firstLine="720"/>
        <w:rPr>
          <w:rFonts w:ascii="Times New Roman" w:hAnsi="Times New Roman"/>
          <w:sz w:val="26"/>
          <w:szCs w:val="26"/>
          <w:highlight w:val="yellow"/>
        </w:rPr>
      </w:pPr>
    </w:p>
    <w:p w14:paraId="31E5D641" w14:textId="2D842DA7" w:rsidR="008E5D16" w:rsidRPr="00720302" w:rsidRDefault="008E5D16" w:rsidP="008E5D16">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 xml:space="preserve">If you are a landowner receiving this notice, a pipeline company representative may contact you about the acquisition of an easement to construct, operate, and maintain the proposed facilities.  The company would seek to negotiate a mutually acceptable </w:t>
      </w:r>
      <w:r w:rsidR="00452899" w:rsidRPr="00720302">
        <w:rPr>
          <w:rFonts w:ascii="Times New Roman" w:hAnsi="Times New Roman"/>
          <w:sz w:val="26"/>
          <w:szCs w:val="26"/>
        </w:rPr>
        <w:t xml:space="preserve">easement agreement.  You are not required to enter into an </w:t>
      </w:r>
      <w:r w:rsidRPr="00720302">
        <w:rPr>
          <w:rFonts w:ascii="Times New Roman" w:hAnsi="Times New Roman"/>
          <w:sz w:val="26"/>
          <w:szCs w:val="26"/>
        </w:rPr>
        <w:t xml:space="preserve">agreement.  However, if the Commission approves the </w:t>
      </w:r>
      <w:r w:rsidR="00B02919" w:rsidRPr="00720302">
        <w:rPr>
          <w:rFonts w:ascii="Times New Roman" w:hAnsi="Times New Roman"/>
          <w:sz w:val="26"/>
          <w:szCs w:val="26"/>
        </w:rPr>
        <w:t>P</w:t>
      </w:r>
      <w:r w:rsidRPr="00720302">
        <w:rPr>
          <w:rFonts w:ascii="Times New Roman" w:hAnsi="Times New Roman"/>
          <w:sz w:val="26"/>
          <w:szCs w:val="26"/>
        </w:rPr>
        <w:t xml:space="preserve">roject, </w:t>
      </w:r>
      <w:r w:rsidR="0029439D" w:rsidRPr="00720302">
        <w:rPr>
          <w:rFonts w:ascii="Times New Roman" w:hAnsi="Times New Roman"/>
          <w:sz w:val="26"/>
          <w:szCs w:val="26"/>
        </w:rPr>
        <w:t xml:space="preserve">the Natural Gas Act </w:t>
      </w:r>
      <w:r w:rsidRPr="00720302">
        <w:rPr>
          <w:rFonts w:ascii="Times New Roman" w:hAnsi="Times New Roman"/>
          <w:sz w:val="26"/>
          <w:szCs w:val="26"/>
        </w:rPr>
        <w:t>conveys the right of eminent domain</w:t>
      </w:r>
      <w:r w:rsidR="0029439D" w:rsidRPr="00720302">
        <w:rPr>
          <w:rFonts w:ascii="Times New Roman" w:hAnsi="Times New Roman"/>
          <w:sz w:val="26"/>
          <w:szCs w:val="26"/>
        </w:rPr>
        <w:t xml:space="preserve"> to the company</w:t>
      </w:r>
      <w:r w:rsidRPr="00720302">
        <w:rPr>
          <w:rFonts w:ascii="Times New Roman" w:hAnsi="Times New Roman"/>
          <w:sz w:val="26"/>
          <w:szCs w:val="26"/>
        </w:rPr>
        <w:t xml:space="preserve">.  Therefore, if </w:t>
      </w:r>
      <w:r w:rsidR="00AB336C" w:rsidRPr="00720302">
        <w:rPr>
          <w:rFonts w:ascii="Times New Roman" w:hAnsi="Times New Roman"/>
          <w:sz w:val="26"/>
          <w:szCs w:val="26"/>
        </w:rPr>
        <w:t xml:space="preserve">you and the company do not reach an </w:t>
      </w:r>
      <w:r w:rsidRPr="00720302">
        <w:rPr>
          <w:rFonts w:ascii="Times New Roman" w:hAnsi="Times New Roman"/>
          <w:sz w:val="26"/>
          <w:szCs w:val="26"/>
        </w:rPr>
        <w:t xml:space="preserve">easement agreement, the pipeline company could initiate condemnation proceedings </w:t>
      </w:r>
      <w:r w:rsidR="00AB336C" w:rsidRPr="00720302">
        <w:rPr>
          <w:rFonts w:ascii="Times New Roman" w:hAnsi="Times New Roman"/>
          <w:sz w:val="26"/>
          <w:szCs w:val="26"/>
        </w:rPr>
        <w:t xml:space="preserve">in court.  In such instances, </w:t>
      </w:r>
      <w:r w:rsidRPr="00720302">
        <w:rPr>
          <w:rFonts w:ascii="Times New Roman" w:hAnsi="Times New Roman"/>
          <w:sz w:val="26"/>
          <w:szCs w:val="26"/>
        </w:rPr>
        <w:t xml:space="preserve">compensation would be determined </w:t>
      </w:r>
      <w:r w:rsidR="00AB336C" w:rsidRPr="00720302">
        <w:rPr>
          <w:rFonts w:ascii="Times New Roman" w:hAnsi="Times New Roman"/>
          <w:sz w:val="26"/>
          <w:szCs w:val="26"/>
        </w:rPr>
        <w:t xml:space="preserve">by a judge </w:t>
      </w:r>
      <w:r w:rsidRPr="00720302">
        <w:rPr>
          <w:rFonts w:ascii="Times New Roman" w:hAnsi="Times New Roman"/>
          <w:sz w:val="26"/>
          <w:szCs w:val="26"/>
        </w:rPr>
        <w:t>in accordance with state law</w:t>
      </w:r>
      <w:r w:rsidR="007C16F9" w:rsidRPr="00720302">
        <w:rPr>
          <w:rFonts w:ascii="Times New Roman" w:hAnsi="Times New Roman"/>
          <w:sz w:val="26"/>
          <w:szCs w:val="26"/>
        </w:rPr>
        <w:t xml:space="preserve">.  The Commission does not grant, exercise, or oversee the exercise of eminent domain authority.  The courts have exclusive authority to handle eminent domain cases; the Commission has no jurisdiction over these matters. </w:t>
      </w:r>
    </w:p>
    <w:p w14:paraId="595959F2" w14:textId="77777777" w:rsidR="008E5D16" w:rsidRPr="00720302" w:rsidRDefault="008E5D16" w:rsidP="008E5D16">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53DC8D0D" w14:textId="58C9894A" w:rsidR="008E5D16" w:rsidRPr="00720302" w:rsidRDefault="005D7824" w:rsidP="008E5D16">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WBI Energy</w:t>
      </w:r>
      <w:r w:rsidR="008E5D16" w:rsidRPr="00720302">
        <w:rPr>
          <w:rFonts w:ascii="Times New Roman" w:hAnsi="Times New Roman"/>
          <w:sz w:val="26"/>
          <w:szCs w:val="26"/>
        </w:rPr>
        <w:t xml:space="preserve"> provided landowners with a fact sheet prepared by the FERC entitled “</w:t>
      </w:r>
      <w:hyperlink r:id="rId12" w:history="1">
        <w:r w:rsidR="007D0C86" w:rsidRPr="00720302">
          <w:rPr>
            <w:rStyle w:val="Hyperlink"/>
            <w:rFonts w:ascii="Times New Roman" w:hAnsi="Times New Roman"/>
            <w:sz w:val="26"/>
            <w:szCs w:val="26"/>
          </w:rPr>
          <w:t>An Interstate Natural Gas Facility On My Land?  What Do I Need To Know?</w:t>
        </w:r>
      </w:hyperlink>
      <w:r w:rsidR="008E5D16" w:rsidRPr="00720302">
        <w:rPr>
          <w:rFonts w:ascii="Times New Roman" w:hAnsi="Times New Roman"/>
          <w:sz w:val="26"/>
          <w:szCs w:val="26"/>
        </w:rPr>
        <w:t xml:space="preserve">” </w:t>
      </w:r>
      <w:r w:rsidR="0056021C" w:rsidRPr="00720302">
        <w:rPr>
          <w:rFonts w:ascii="Times New Roman" w:hAnsi="Times New Roman"/>
          <w:sz w:val="26"/>
          <w:szCs w:val="26"/>
        </w:rPr>
        <w:t>which</w:t>
      </w:r>
      <w:r w:rsidR="008E5D16" w:rsidRPr="00720302">
        <w:rPr>
          <w:rFonts w:ascii="Times New Roman" w:hAnsi="Times New Roman"/>
          <w:sz w:val="26"/>
          <w:szCs w:val="26"/>
        </w:rPr>
        <w:t xml:space="preserve"> addresses typically</w:t>
      </w:r>
      <w:r w:rsidR="00E4510C" w:rsidRPr="00720302">
        <w:rPr>
          <w:rFonts w:ascii="Times New Roman" w:hAnsi="Times New Roman"/>
          <w:sz w:val="26"/>
          <w:szCs w:val="26"/>
        </w:rPr>
        <w:t xml:space="preserve"> </w:t>
      </w:r>
      <w:r w:rsidR="008E5D16" w:rsidRPr="00720302">
        <w:rPr>
          <w:rFonts w:ascii="Times New Roman" w:hAnsi="Times New Roman"/>
          <w:sz w:val="26"/>
          <w:szCs w:val="26"/>
        </w:rPr>
        <w:t>asked questions, including the use of eminent domain and how to participate in the Commissio</w:t>
      </w:r>
      <w:r w:rsidR="004030DC" w:rsidRPr="00720302">
        <w:rPr>
          <w:rFonts w:ascii="Times New Roman" w:hAnsi="Times New Roman"/>
          <w:sz w:val="26"/>
          <w:szCs w:val="26"/>
        </w:rPr>
        <w:t>n’</w:t>
      </w:r>
      <w:r w:rsidR="008E5D16" w:rsidRPr="00720302">
        <w:rPr>
          <w:rFonts w:ascii="Times New Roman" w:hAnsi="Times New Roman"/>
          <w:sz w:val="26"/>
          <w:szCs w:val="26"/>
        </w:rPr>
        <w:t xml:space="preserve">s proceedings.  </w:t>
      </w:r>
      <w:r w:rsidR="0056021C" w:rsidRPr="00720302">
        <w:rPr>
          <w:rFonts w:ascii="Times New Roman" w:hAnsi="Times New Roman"/>
          <w:sz w:val="26"/>
          <w:szCs w:val="26"/>
        </w:rPr>
        <w:t>This fact sheet along with other landowner topics of interest are</w:t>
      </w:r>
      <w:r w:rsidR="008E5D16" w:rsidRPr="00720302">
        <w:rPr>
          <w:rFonts w:ascii="Times New Roman" w:hAnsi="Times New Roman"/>
          <w:sz w:val="26"/>
          <w:szCs w:val="26"/>
        </w:rPr>
        <w:t xml:space="preserve"> available for viewing on the FERC website (</w:t>
      </w:r>
      <w:hyperlink r:id="rId13" w:history="1">
        <w:r w:rsidR="008E5D16" w:rsidRPr="00720302">
          <w:rPr>
            <w:rStyle w:val="Hyperlink"/>
            <w:rFonts w:ascii="Times New Roman" w:hAnsi="Times New Roman"/>
            <w:sz w:val="26"/>
            <w:szCs w:val="26"/>
          </w:rPr>
          <w:t>www.ferc.gov</w:t>
        </w:r>
      </w:hyperlink>
      <w:r w:rsidR="008E5D16" w:rsidRPr="00720302">
        <w:rPr>
          <w:rFonts w:ascii="Times New Roman" w:hAnsi="Times New Roman"/>
          <w:sz w:val="26"/>
          <w:szCs w:val="26"/>
        </w:rPr>
        <w:t>)</w:t>
      </w:r>
      <w:r w:rsidR="00F33A43" w:rsidRPr="00720302">
        <w:rPr>
          <w:rFonts w:ascii="Times New Roman" w:hAnsi="Times New Roman"/>
          <w:sz w:val="26"/>
          <w:szCs w:val="26"/>
        </w:rPr>
        <w:t xml:space="preserve"> </w:t>
      </w:r>
      <w:r w:rsidR="007D0C86" w:rsidRPr="00720302">
        <w:rPr>
          <w:rFonts w:ascii="Times New Roman" w:hAnsi="Times New Roman"/>
          <w:sz w:val="26"/>
          <w:szCs w:val="26"/>
        </w:rPr>
        <w:t xml:space="preserve">under the </w:t>
      </w:r>
      <w:hyperlink r:id="rId14" w:tooltip="https://www.ferc.gov/industries-data/natural-gas/landowner-topics-interest" w:history="1">
        <w:r w:rsidR="0056021C" w:rsidRPr="00720302">
          <w:rPr>
            <w:rStyle w:val="Hyperlink"/>
            <w:rFonts w:ascii="Times New Roman" w:hAnsi="Times New Roman"/>
            <w:sz w:val="26"/>
            <w:szCs w:val="26"/>
          </w:rPr>
          <w:t>Natural Gas Questions</w:t>
        </w:r>
      </w:hyperlink>
      <w:r w:rsidR="0056021C" w:rsidRPr="00720302">
        <w:rPr>
          <w:rFonts w:ascii="Times New Roman" w:hAnsi="Times New Roman"/>
          <w:sz w:val="26"/>
          <w:szCs w:val="26"/>
        </w:rPr>
        <w:t xml:space="preserve"> or</w:t>
      </w:r>
      <w:r w:rsidR="007D0C86" w:rsidRPr="00720302">
        <w:rPr>
          <w:rFonts w:ascii="Times New Roman" w:hAnsi="Times New Roman"/>
          <w:sz w:val="26"/>
          <w:szCs w:val="26"/>
        </w:rPr>
        <w:t xml:space="preserve"> </w:t>
      </w:r>
      <w:hyperlink r:id="rId15" w:tooltip="https://www.ferc.gov/industries-data/natural-gas/landowner-topics-interest" w:history="1">
        <w:r w:rsidR="007D0C86" w:rsidRPr="00720302">
          <w:rPr>
            <w:rStyle w:val="Hyperlink"/>
            <w:rFonts w:ascii="Times New Roman" w:hAnsi="Times New Roman"/>
            <w:sz w:val="26"/>
            <w:szCs w:val="26"/>
          </w:rPr>
          <w:t>Landowner Topics</w:t>
        </w:r>
      </w:hyperlink>
      <w:r w:rsidR="007D0C86" w:rsidRPr="00720302">
        <w:rPr>
          <w:rFonts w:ascii="Times New Roman" w:hAnsi="Times New Roman"/>
          <w:sz w:val="26"/>
          <w:szCs w:val="26"/>
        </w:rPr>
        <w:t xml:space="preserve"> link.</w:t>
      </w:r>
    </w:p>
    <w:p w14:paraId="4F1C1A64" w14:textId="77777777" w:rsidR="008E5D16" w:rsidRPr="00720302" w:rsidRDefault="008E5D16" w:rsidP="00F607F7">
      <w:pPr>
        <w:widowControl/>
        <w:ind w:firstLine="720"/>
        <w:rPr>
          <w:rFonts w:ascii="Times New Roman" w:hAnsi="Times New Roman"/>
          <w:sz w:val="26"/>
          <w:szCs w:val="26"/>
          <w:highlight w:val="yellow"/>
        </w:rPr>
      </w:pPr>
    </w:p>
    <w:p w14:paraId="042D5309" w14:textId="77777777" w:rsidR="008E5D16" w:rsidRPr="00720302" w:rsidRDefault="008E5D16" w:rsidP="00822AD9">
      <w:pPr>
        <w:widowControl/>
        <w:rPr>
          <w:rFonts w:ascii="Times New Roman" w:hAnsi="Times New Roman"/>
          <w:b/>
          <w:sz w:val="26"/>
          <w:szCs w:val="26"/>
          <w:u w:val="single"/>
        </w:rPr>
      </w:pPr>
      <w:r w:rsidRPr="00720302">
        <w:rPr>
          <w:rFonts w:ascii="Times New Roman" w:hAnsi="Times New Roman"/>
          <w:b/>
          <w:sz w:val="26"/>
          <w:szCs w:val="26"/>
          <w:u w:val="single"/>
        </w:rPr>
        <w:t>Public Participation</w:t>
      </w:r>
    </w:p>
    <w:p w14:paraId="59D7388A" w14:textId="77777777" w:rsidR="008E5D16" w:rsidRPr="00720302" w:rsidRDefault="008E5D16" w:rsidP="00F607F7">
      <w:pPr>
        <w:widowControl/>
        <w:ind w:firstLine="720"/>
        <w:rPr>
          <w:rFonts w:ascii="Times New Roman" w:hAnsi="Times New Roman"/>
          <w:sz w:val="26"/>
          <w:szCs w:val="26"/>
          <w:highlight w:val="yellow"/>
        </w:rPr>
      </w:pPr>
    </w:p>
    <w:p w14:paraId="254F834F" w14:textId="45E6F83A" w:rsidR="00F607F7" w:rsidRPr="00720302" w:rsidRDefault="000F5843" w:rsidP="00F607F7">
      <w:pPr>
        <w:widowControl/>
        <w:ind w:firstLine="720"/>
        <w:rPr>
          <w:rFonts w:ascii="Times New Roman" w:hAnsi="Times New Roman"/>
          <w:sz w:val="26"/>
          <w:szCs w:val="26"/>
        </w:rPr>
      </w:pPr>
      <w:bookmarkStart w:id="2" w:name="_Hlk52785716"/>
      <w:r w:rsidRPr="00720302">
        <w:rPr>
          <w:rFonts w:ascii="Times New Roman" w:hAnsi="Times New Roman"/>
          <w:sz w:val="26"/>
          <w:szCs w:val="26"/>
        </w:rPr>
        <w:t>T</w:t>
      </w:r>
      <w:r w:rsidR="00F607F7" w:rsidRPr="00720302">
        <w:rPr>
          <w:rFonts w:ascii="Times New Roman" w:hAnsi="Times New Roman"/>
          <w:sz w:val="26"/>
          <w:szCs w:val="26"/>
        </w:rPr>
        <w:t xml:space="preserve">here are </w:t>
      </w:r>
      <w:r w:rsidR="0018604D" w:rsidRPr="00720302">
        <w:rPr>
          <w:rFonts w:ascii="Times New Roman" w:hAnsi="Times New Roman"/>
          <w:sz w:val="26"/>
          <w:szCs w:val="26"/>
        </w:rPr>
        <w:t>three</w:t>
      </w:r>
      <w:r w:rsidR="00F607F7" w:rsidRPr="00720302">
        <w:rPr>
          <w:rFonts w:ascii="Times New Roman" w:hAnsi="Times New Roman"/>
          <w:sz w:val="26"/>
          <w:szCs w:val="26"/>
        </w:rPr>
        <w:t xml:space="preserve"> methods you can use to submit your comments to the Commission.  The Commission encourages electronic filing of comments and has staff available to assist you at </w:t>
      </w:r>
      <w:r w:rsidR="005766F2" w:rsidRPr="00720302">
        <w:rPr>
          <w:rFonts w:ascii="Times New Roman" w:hAnsi="Times New Roman"/>
          <w:sz w:val="26"/>
          <w:szCs w:val="26"/>
        </w:rPr>
        <w:t>(866) 208-3676</w:t>
      </w:r>
      <w:r w:rsidR="00F607F7" w:rsidRPr="00720302">
        <w:rPr>
          <w:rFonts w:ascii="Times New Roman" w:hAnsi="Times New Roman"/>
          <w:sz w:val="26"/>
          <w:szCs w:val="26"/>
        </w:rPr>
        <w:t xml:space="preserve"> or</w:t>
      </w:r>
      <w:r w:rsidR="00D87777" w:rsidRPr="00720302">
        <w:rPr>
          <w:rFonts w:ascii="Times New Roman" w:hAnsi="Times New Roman"/>
          <w:sz w:val="26"/>
          <w:szCs w:val="26"/>
        </w:rPr>
        <w:t xml:space="preserve"> </w:t>
      </w:r>
      <w:hyperlink r:id="rId16" w:history="1">
        <w:r w:rsidR="00D87777" w:rsidRPr="00720302">
          <w:rPr>
            <w:rStyle w:val="Hyperlink"/>
            <w:rFonts w:ascii="Times New Roman" w:hAnsi="Times New Roman"/>
            <w:sz w:val="26"/>
            <w:szCs w:val="26"/>
          </w:rPr>
          <w:t>FercOnlineSupport@ferc.gov</w:t>
        </w:r>
      </w:hyperlink>
      <w:r w:rsidR="00F607F7" w:rsidRPr="00720302">
        <w:rPr>
          <w:rFonts w:ascii="Times New Roman" w:hAnsi="Times New Roman"/>
          <w:sz w:val="26"/>
          <w:szCs w:val="26"/>
        </w:rPr>
        <w:t>.  Please carefully follow these instructions so that your comments are properly recorded.</w:t>
      </w:r>
    </w:p>
    <w:p w14:paraId="766D3E3E" w14:textId="77777777" w:rsidR="00F607F7" w:rsidRPr="00720302" w:rsidRDefault="00F607F7" w:rsidP="00F607F7">
      <w:pPr>
        <w:widowControl/>
        <w:ind w:firstLine="720"/>
        <w:rPr>
          <w:rFonts w:ascii="Times New Roman" w:hAnsi="Times New Roman"/>
          <w:sz w:val="26"/>
          <w:szCs w:val="26"/>
        </w:rPr>
      </w:pPr>
    </w:p>
    <w:p w14:paraId="57F9DAD7" w14:textId="77777777" w:rsidR="00F607F7" w:rsidRPr="00720302" w:rsidRDefault="00F607F7" w:rsidP="00F607F7">
      <w:pPr>
        <w:widowControl/>
        <w:numPr>
          <w:ilvl w:val="0"/>
          <w:numId w:val="20"/>
        </w:numPr>
        <w:autoSpaceDE/>
        <w:autoSpaceDN/>
        <w:adjustRightInd/>
        <w:rPr>
          <w:rFonts w:ascii="Times New Roman" w:hAnsi="Times New Roman"/>
          <w:sz w:val="26"/>
          <w:szCs w:val="26"/>
        </w:rPr>
      </w:pPr>
      <w:r w:rsidRPr="00720302">
        <w:rPr>
          <w:rFonts w:ascii="Times New Roman" w:hAnsi="Times New Roman"/>
          <w:sz w:val="26"/>
          <w:szCs w:val="26"/>
        </w:rPr>
        <w:t xml:space="preserve">You can file your comments electronically using the </w:t>
      </w:r>
      <w:hyperlink r:id="rId17" w:tooltip="https://ferconline.ferc.gov/QuickComment.aspx" w:history="1">
        <w:r w:rsidRPr="00720302">
          <w:rPr>
            <w:rFonts w:ascii="Times New Roman" w:hAnsi="Times New Roman"/>
            <w:color w:val="0000FF"/>
            <w:sz w:val="26"/>
            <w:szCs w:val="26"/>
            <w:u w:val="single"/>
          </w:rPr>
          <w:t>eComment</w:t>
        </w:r>
      </w:hyperlink>
      <w:r w:rsidRPr="00720302">
        <w:rPr>
          <w:rFonts w:ascii="Times New Roman" w:hAnsi="Times New Roman"/>
          <w:sz w:val="26"/>
          <w:szCs w:val="26"/>
        </w:rPr>
        <w:t xml:space="preserve"> feature</w:t>
      </w:r>
      <w:r w:rsidR="000C3D0B" w:rsidRPr="00720302">
        <w:rPr>
          <w:rFonts w:ascii="Times New Roman" w:hAnsi="Times New Roman"/>
          <w:sz w:val="26"/>
          <w:szCs w:val="26"/>
        </w:rPr>
        <w:t>,</w:t>
      </w:r>
      <w:r w:rsidRPr="00720302">
        <w:rPr>
          <w:rFonts w:ascii="Times New Roman" w:hAnsi="Times New Roman"/>
          <w:sz w:val="26"/>
          <w:szCs w:val="26"/>
        </w:rPr>
        <w:t xml:space="preserve"> </w:t>
      </w:r>
      <w:r w:rsidR="000C3D0B" w:rsidRPr="00720302">
        <w:rPr>
          <w:rFonts w:ascii="Times New Roman" w:hAnsi="Times New Roman"/>
          <w:sz w:val="26"/>
          <w:szCs w:val="26"/>
        </w:rPr>
        <w:t xml:space="preserve">which is located </w:t>
      </w:r>
      <w:r w:rsidRPr="00720302">
        <w:rPr>
          <w:rFonts w:ascii="Times New Roman" w:hAnsi="Times New Roman"/>
          <w:sz w:val="26"/>
          <w:szCs w:val="26"/>
        </w:rPr>
        <w:t>on the Commission</w:t>
      </w:r>
      <w:r w:rsidR="004030DC" w:rsidRPr="00720302">
        <w:rPr>
          <w:rFonts w:ascii="Times New Roman" w:hAnsi="Times New Roman"/>
          <w:sz w:val="26"/>
          <w:szCs w:val="26"/>
        </w:rPr>
        <w:t>’</w:t>
      </w:r>
      <w:r w:rsidRPr="00720302">
        <w:rPr>
          <w:rFonts w:ascii="Times New Roman" w:hAnsi="Times New Roman"/>
          <w:sz w:val="26"/>
          <w:szCs w:val="26"/>
        </w:rPr>
        <w:t>s website (</w:t>
      </w:r>
      <w:hyperlink r:id="rId18" w:history="1">
        <w:r w:rsidRPr="00720302">
          <w:rPr>
            <w:rFonts w:ascii="Times New Roman" w:hAnsi="Times New Roman"/>
            <w:color w:val="0000FF"/>
            <w:sz w:val="26"/>
            <w:szCs w:val="26"/>
            <w:u w:val="single"/>
          </w:rPr>
          <w:t>www.ferc.gov</w:t>
        </w:r>
      </w:hyperlink>
      <w:r w:rsidRPr="00720302">
        <w:rPr>
          <w:rFonts w:ascii="Times New Roman" w:hAnsi="Times New Roman"/>
          <w:sz w:val="26"/>
          <w:szCs w:val="26"/>
        </w:rPr>
        <w:t xml:space="preserve">) under the link to </w:t>
      </w:r>
      <w:hyperlink r:id="rId19" w:tooltip="https://www.ferc.gov/ferc-online/overview" w:history="1">
        <w:r w:rsidR="007D0C86" w:rsidRPr="00720302">
          <w:rPr>
            <w:rStyle w:val="Hyperlink"/>
            <w:rFonts w:ascii="Times New Roman" w:hAnsi="Times New Roman"/>
            <w:sz w:val="26"/>
            <w:szCs w:val="26"/>
          </w:rPr>
          <w:t>FERC Online</w:t>
        </w:r>
      </w:hyperlink>
      <w:r w:rsidRPr="00720302">
        <w:rPr>
          <w:rFonts w:ascii="Times New Roman" w:hAnsi="Times New Roman"/>
          <w:sz w:val="26"/>
          <w:szCs w:val="26"/>
        </w:rPr>
        <w:t xml:space="preserve">.  </w:t>
      </w:r>
      <w:r w:rsidR="00AB336C" w:rsidRPr="00720302">
        <w:rPr>
          <w:rFonts w:ascii="Times New Roman" w:hAnsi="Times New Roman"/>
          <w:sz w:val="26"/>
          <w:szCs w:val="26"/>
        </w:rPr>
        <w:t>Using eComment</w:t>
      </w:r>
      <w:r w:rsidRPr="00720302">
        <w:rPr>
          <w:rFonts w:ascii="Times New Roman" w:hAnsi="Times New Roman"/>
          <w:sz w:val="26"/>
          <w:szCs w:val="26"/>
        </w:rPr>
        <w:t xml:space="preserve"> is an easy method for submitting brief, text-only comments on a project;</w:t>
      </w:r>
    </w:p>
    <w:p w14:paraId="274D4FEF" w14:textId="77777777" w:rsidR="00F607F7" w:rsidRPr="00720302" w:rsidRDefault="00F607F7" w:rsidP="00F607F7">
      <w:pPr>
        <w:widowControl/>
        <w:autoSpaceDE/>
        <w:autoSpaceDN/>
        <w:adjustRightInd/>
        <w:ind w:left="720"/>
        <w:rPr>
          <w:rFonts w:ascii="Times New Roman" w:hAnsi="Times New Roman"/>
          <w:sz w:val="26"/>
          <w:szCs w:val="26"/>
        </w:rPr>
      </w:pPr>
    </w:p>
    <w:p w14:paraId="5C0057E4" w14:textId="77777777" w:rsidR="00F607F7" w:rsidRPr="00720302" w:rsidRDefault="00F607F7" w:rsidP="00F607F7">
      <w:pPr>
        <w:widowControl/>
        <w:numPr>
          <w:ilvl w:val="0"/>
          <w:numId w:val="20"/>
        </w:numPr>
        <w:autoSpaceDE/>
        <w:autoSpaceDN/>
        <w:adjustRightInd/>
        <w:rPr>
          <w:rFonts w:ascii="Times New Roman" w:hAnsi="Times New Roman"/>
          <w:sz w:val="26"/>
          <w:szCs w:val="26"/>
        </w:rPr>
      </w:pPr>
      <w:r w:rsidRPr="00720302">
        <w:rPr>
          <w:rFonts w:ascii="Times New Roman" w:hAnsi="Times New Roman"/>
          <w:sz w:val="26"/>
          <w:szCs w:val="26"/>
        </w:rPr>
        <w:lastRenderedPageBreak/>
        <w:t xml:space="preserve">You can file your comments electronically by using the </w:t>
      </w:r>
      <w:hyperlink r:id="rId20" w:tooltip="https://ferconline.ferc.gov/eFiling.aspx" w:history="1">
        <w:r w:rsidRPr="00720302">
          <w:rPr>
            <w:rFonts w:ascii="Times New Roman" w:hAnsi="Times New Roman"/>
            <w:color w:val="0000FF"/>
            <w:sz w:val="26"/>
            <w:szCs w:val="26"/>
            <w:u w:val="single"/>
          </w:rPr>
          <w:t>eFiling</w:t>
        </w:r>
      </w:hyperlink>
      <w:r w:rsidRPr="00720302">
        <w:rPr>
          <w:rFonts w:ascii="Times New Roman" w:hAnsi="Times New Roman"/>
          <w:sz w:val="26"/>
          <w:szCs w:val="26"/>
        </w:rPr>
        <w:t xml:space="preserve"> feature</w:t>
      </w:r>
      <w:r w:rsidR="00AB336C" w:rsidRPr="00720302">
        <w:rPr>
          <w:rFonts w:ascii="Times New Roman" w:hAnsi="Times New Roman"/>
          <w:sz w:val="26"/>
          <w:szCs w:val="26"/>
        </w:rPr>
        <w:t>,</w:t>
      </w:r>
      <w:r w:rsidRPr="00720302">
        <w:rPr>
          <w:rFonts w:ascii="Times New Roman" w:hAnsi="Times New Roman"/>
          <w:sz w:val="26"/>
          <w:szCs w:val="26"/>
        </w:rPr>
        <w:t xml:space="preserve"> </w:t>
      </w:r>
      <w:r w:rsidR="00AB336C" w:rsidRPr="00720302">
        <w:rPr>
          <w:rFonts w:ascii="Times New Roman" w:hAnsi="Times New Roman"/>
          <w:sz w:val="26"/>
          <w:szCs w:val="26"/>
        </w:rPr>
        <w:t xml:space="preserve">which is located </w:t>
      </w:r>
      <w:r w:rsidRPr="00720302">
        <w:rPr>
          <w:rFonts w:ascii="Times New Roman" w:hAnsi="Times New Roman"/>
          <w:sz w:val="26"/>
          <w:szCs w:val="26"/>
        </w:rPr>
        <w:t>on the Commission</w:t>
      </w:r>
      <w:r w:rsidR="004030DC" w:rsidRPr="00720302">
        <w:rPr>
          <w:rFonts w:ascii="Times New Roman" w:hAnsi="Times New Roman"/>
          <w:sz w:val="26"/>
          <w:szCs w:val="26"/>
        </w:rPr>
        <w:t>’</w:t>
      </w:r>
      <w:r w:rsidRPr="00720302">
        <w:rPr>
          <w:rFonts w:ascii="Times New Roman" w:hAnsi="Times New Roman"/>
          <w:sz w:val="26"/>
          <w:szCs w:val="26"/>
        </w:rPr>
        <w:t>s website (</w:t>
      </w:r>
      <w:hyperlink r:id="rId21" w:history="1">
        <w:r w:rsidRPr="00720302">
          <w:rPr>
            <w:rFonts w:ascii="Times New Roman" w:hAnsi="Times New Roman"/>
            <w:color w:val="0000FF"/>
            <w:sz w:val="26"/>
            <w:szCs w:val="26"/>
            <w:u w:val="single"/>
          </w:rPr>
          <w:t>www.ferc.gov</w:t>
        </w:r>
      </w:hyperlink>
      <w:r w:rsidRPr="00720302">
        <w:rPr>
          <w:rFonts w:ascii="Times New Roman" w:hAnsi="Times New Roman"/>
          <w:sz w:val="26"/>
          <w:szCs w:val="26"/>
        </w:rPr>
        <w:t xml:space="preserve">) under the link to </w:t>
      </w:r>
      <w:hyperlink r:id="rId22" w:tooltip="https://www.ferc.gov/ferc-online/overview" w:history="1">
        <w:r w:rsidR="007D0C86" w:rsidRPr="00720302">
          <w:rPr>
            <w:rStyle w:val="Hyperlink"/>
            <w:rFonts w:ascii="Times New Roman" w:hAnsi="Times New Roman"/>
            <w:sz w:val="26"/>
            <w:szCs w:val="26"/>
          </w:rPr>
          <w:t>FERC Online</w:t>
        </w:r>
      </w:hyperlink>
      <w:r w:rsidRPr="00720302">
        <w:rPr>
          <w:rFonts w:ascii="Times New Roman" w:hAnsi="Times New Roman"/>
          <w:sz w:val="26"/>
          <w:szCs w:val="26"/>
        </w:rPr>
        <w:t>.  With eFiling, you can provide comments in a variety of formats by attaching them as a file with your submission.  New eFiling users must first create an account by clicking on “</w:t>
      </w:r>
      <w:hyperlink r:id="rId23" w:tooltip="https://ferconline.ferc.gov/eRegistration.aspx" w:history="1">
        <w:r w:rsidRPr="00720302">
          <w:rPr>
            <w:rFonts w:ascii="Times New Roman" w:hAnsi="Times New Roman"/>
            <w:color w:val="0000FF"/>
            <w:sz w:val="26"/>
            <w:szCs w:val="26"/>
            <w:u w:val="single"/>
          </w:rPr>
          <w:t>eRegister</w:t>
        </w:r>
      </w:hyperlink>
      <w:r w:rsidRPr="00720302">
        <w:rPr>
          <w:rFonts w:ascii="Times New Roman" w:hAnsi="Times New Roman"/>
          <w:sz w:val="26"/>
          <w:szCs w:val="26"/>
        </w:rPr>
        <w:t>.”  </w:t>
      </w:r>
      <w:r w:rsidR="00AB336C" w:rsidRPr="00720302">
        <w:rPr>
          <w:rFonts w:ascii="Times New Roman" w:hAnsi="Times New Roman"/>
          <w:sz w:val="26"/>
          <w:szCs w:val="26"/>
        </w:rPr>
        <w:t xml:space="preserve">You will be asked to select the type of filing </w:t>
      </w:r>
      <w:r w:rsidRPr="00720302">
        <w:rPr>
          <w:rFonts w:ascii="Times New Roman" w:hAnsi="Times New Roman"/>
          <w:sz w:val="26"/>
          <w:szCs w:val="26"/>
        </w:rPr>
        <w:t xml:space="preserve">you are </w:t>
      </w:r>
      <w:r w:rsidR="00AB336C" w:rsidRPr="00720302">
        <w:rPr>
          <w:rFonts w:ascii="Times New Roman" w:hAnsi="Times New Roman"/>
          <w:sz w:val="26"/>
          <w:szCs w:val="26"/>
        </w:rPr>
        <w:t>making;</w:t>
      </w:r>
      <w:r w:rsidRPr="00720302">
        <w:rPr>
          <w:rFonts w:ascii="Times New Roman" w:hAnsi="Times New Roman"/>
          <w:sz w:val="26"/>
          <w:szCs w:val="26"/>
        </w:rPr>
        <w:t xml:space="preserve"> a comment on a particular project</w:t>
      </w:r>
      <w:r w:rsidR="00AB336C" w:rsidRPr="00720302">
        <w:rPr>
          <w:rFonts w:ascii="Times New Roman" w:hAnsi="Times New Roman"/>
          <w:sz w:val="26"/>
          <w:szCs w:val="26"/>
        </w:rPr>
        <w:t xml:space="preserve"> is considered a</w:t>
      </w:r>
      <w:r w:rsidRPr="00720302">
        <w:rPr>
          <w:rFonts w:ascii="Times New Roman" w:hAnsi="Times New Roman"/>
          <w:sz w:val="26"/>
          <w:szCs w:val="26"/>
        </w:rPr>
        <w:t xml:space="preserve"> “Comment on a Filing”; or  </w:t>
      </w:r>
    </w:p>
    <w:p w14:paraId="1438BE64" w14:textId="77777777" w:rsidR="00F607F7" w:rsidRPr="00720302" w:rsidRDefault="00F607F7" w:rsidP="004C6007">
      <w:pPr>
        <w:widowControl/>
        <w:autoSpaceDE/>
        <w:autoSpaceDN/>
        <w:adjustRightInd/>
        <w:ind w:left="720"/>
        <w:rPr>
          <w:rFonts w:ascii="Times New Roman" w:hAnsi="Times New Roman"/>
          <w:sz w:val="26"/>
          <w:szCs w:val="26"/>
        </w:rPr>
      </w:pPr>
    </w:p>
    <w:p w14:paraId="5FECBFC5" w14:textId="1CB5BC8B" w:rsidR="003E49DE" w:rsidRPr="00720302" w:rsidRDefault="003E49DE" w:rsidP="003E49DE">
      <w:pPr>
        <w:keepNext/>
        <w:keepLines/>
        <w:widowControl/>
        <w:numPr>
          <w:ilvl w:val="0"/>
          <w:numId w:val="20"/>
        </w:numPr>
        <w:tabs>
          <w:tab w:val="left" w:pos="-1080"/>
          <w:tab w:val="left" w:pos="-720"/>
          <w:tab w:val="left" w:pos="0"/>
          <w:tab w:val="left" w:pos="72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6"/>
          <w:szCs w:val="26"/>
        </w:rPr>
      </w:pPr>
      <w:r w:rsidRPr="00720302">
        <w:rPr>
          <w:rFonts w:ascii="Times New Roman" w:hAnsi="Times New Roman"/>
          <w:bCs/>
          <w:sz w:val="26"/>
          <w:szCs w:val="26"/>
        </w:rPr>
        <w:t xml:space="preserve">You can file a paper copy of your comments by mailing them to the Commission.  </w:t>
      </w:r>
      <w:r w:rsidRPr="00720302">
        <w:rPr>
          <w:rFonts w:ascii="Times New Roman" w:hAnsi="Times New Roman"/>
          <w:sz w:val="26"/>
          <w:szCs w:val="26"/>
        </w:rPr>
        <w:t>Be sure to reference the project docket number (CP</w:t>
      </w:r>
      <w:r w:rsidR="003A7983" w:rsidRPr="00720302">
        <w:rPr>
          <w:rFonts w:ascii="Times New Roman" w:hAnsi="Times New Roman"/>
          <w:sz w:val="26"/>
          <w:szCs w:val="26"/>
        </w:rPr>
        <w:t>22-466</w:t>
      </w:r>
      <w:r w:rsidR="00AF43BA" w:rsidRPr="00720302">
        <w:rPr>
          <w:rFonts w:ascii="Times New Roman" w:hAnsi="Times New Roman"/>
          <w:sz w:val="26"/>
          <w:szCs w:val="26"/>
        </w:rPr>
        <w:t>-000</w:t>
      </w:r>
      <w:r w:rsidRPr="00720302">
        <w:rPr>
          <w:rFonts w:ascii="Times New Roman" w:hAnsi="Times New Roman"/>
          <w:sz w:val="26"/>
          <w:szCs w:val="26"/>
        </w:rPr>
        <w:t xml:space="preserve">) on your letter.  Submissions sent via the U.S. Postal Service must be addressed to: Kimberly D. Bose, Secretary, Federal Energy Regulatory Commission, 888 First Street NE, Room 1A, Washington, DC 20426. </w:t>
      </w:r>
      <w:bookmarkStart w:id="3" w:name="_Hlk44071138"/>
      <w:r w:rsidRPr="00720302">
        <w:rPr>
          <w:rFonts w:ascii="Times New Roman" w:hAnsi="Times New Roman"/>
          <w:sz w:val="26"/>
          <w:szCs w:val="26"/>
        </w:rPr>
        <w:t>Submissions sent via any other carrier must be addressed to: Kimberly D. Bose, Secretary, Federal Energy Regulatory Commission, 12225 Wilkins Avenue, Rockville, M</w:t>
      </w:r>
      <w:r w:rsidR="00E43DC7" w:rsidRPr="00720302">
        <w:rPr>
          <w:rFonts w:ascii="Times New Roman" w:hAnsi="Times New Roman"/>
          <w:sz w:val="26"/>
          <w:szCs w:val="26"/>
        </w:rPr>
        <w:t>D</w:t>
      </w:r>
      <w:r w:rsidRPr="00720302">
        <w:rPr>
          <w:rFonts w:ascii="Times New Roman" w:hAnsi="Times New Roman"/>
          <w:sz w:val="26"/>
          <w:szCs w:val="26"/>
        </w:rPr>
        <w:t xml:space="preserve"> 20852.</w:t>
      </w:r>
      <w:bookmarkEnd w:id="3"/>
    </w:p>
    <w:bookmarkEnd w:id="2"/>
    <w:p w14:paraId="5597A6E8" w14:textId="77777777" w:rsidR="0054525B" w:rsidRPr="00720302" w:rsidRDefault="0054525B" w:rsidP="00395EC2">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540"/>
        <w:rPr>
          <w:rFonts w:ascii="Times New Roman" w:hAnsi="Times New Roman"/>
          <w:sz w:val="26"/>
          <w:szCs w:val="26"/>
        </w:rPr>
      </w:pPr>
    </w:p>
    <w:p w14:paraId="4CB2F788" w14:textId="45D4AC28" w:rsidR="000F5843" w:rsidRPr="00720302" w:rsidRDefault="00985901" w:rsidP="00395EC2">
      <w:pPr>
        <w:ind w:firstLine="720"/>
        <w:rPr>
          <w:rFonts w:ascii="Times New Roman" w:hAnsi="Times New Roman"/>
          <w:sz w:val="26"/>
          <w:szCs w:val="26"/>
        </w:rPr>
      </w:pPr>
      <w:r w:rsidRPr="00720302">
        <w:rPr>
          <w:rFonts w:ascii="Times New Roman" w:hAnsi="Times New Roman"/>
          <w:sz w:val="26"/>
          <w:szCs w:val="26"/>
        </w:rPr>
        <w:t>Additionally, t</w:t>
      </w:r>
      <w:r w:rsidR="000F5843" w:rsidRPr="00720302">
        <w:rPr>
          <w:rFonts w:ascii="Times New Roman" w:hAnsi="Times New Roman"/>
          <w:sz w:val="26"/>
          <w:szCs w:val="26"/>
        </w:rPr>
        <w:t xml:space="preserve">he Commission offers a free service called eSubscription.  </w:t>
      </w:r>
      <w:r w:rsidR="00BA60E2" w:rsidRPr="00720302">
        <w:rPr>
          <w:rFonts w:ascii="Times New Roman" w:hAnsi="Times New Roman"/>
          <w:sz w:val="26"/>
          <w:szCs w:val="26"/>
        </w:rPr>
        <w:t xml:space="preserve">This service provides automatic notification of filings made to subscribed dockets, document summaries, and direct links to the documents.  </w:t>
      </w:r>
      <w:r w:rsidR="000F5843" w:rsidRPr="00720302">
        <w:rPr>
          <w:rFonts w:ascii="Times New Roman" w:hAnsi="Times New Roman"/>
          <w:sz w:val="26"/>
          <w:szCs w:val="26"/>
        </w:rPr>
        <w:t xml:space="preserve">Go to </w:t>
      </w:r>
      <w:hyperlink r:id="rId24" w:history="1">
        <w:r w:rsidR="000F5843" w:rsidRPr="00720302">
          <w:rPr>
            <w:rStyle w:val="Hyperlink"/>
            <w:rFonts w:ascii="Times New Roman" w:hAnsi="Times New Roman"/>
            <w:sz w:val="26"/>
            <w:szCs w:val="26"/>
          </w:rPr>
          <w:t>https://www.ferc.gov/ferc-online/overview</w:t>
        </w:r>
      </w:hyperlink>
      <w:r w:rsidR="000F5843" w:rsidRPr="00720302">
        <w:rPr>
          <w:rFonts w:ascii="Times New Roman" w:hAnsi="Times New Roman"/>
          <w:sz w:val="26"/>
          <w:szCs w:val="26"/>
        </w:rPr>
        <w:t xml:space="preserve"> to register for eSubscription.</w:t>
      </w:r>
    </w:p>
    <w:p w14:paraId="07AF9637" w14:textId="1FE88CC8" w:rsidR="000F5843" w:rsidRPr="00720302" w:rsidRDefault="000F5843" w:rsidP="00847F51">
      <w:pPr>
        <w:widowControl/>
        <w:ind w:firstLine="720"/>
        <w:rPr>
          <w:rFonts w:ascii="Times New Roman" w:hAnsi="Times New Roman"/>
          <w:sz w:val="26"/>
          <w:szCs w:val="26"/>
          <w:highlight w:val="yellow"/>
        </w:rPr>
      </w:pPr>
    </w:p>
    <w:p w14:paraId="2A3AB684" w14:textId="7255BD52" w:rsidR="00757056" w:rsidRPr="00720302" w:rsidRDefault="00757056" w:rsidP="00391BD5">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b/>
          <w:bCs/>
          <w:sz w:val="26"/>
          <w:szCs w:val="26"/>
          <w:u w:val="single"/>
        </w:rPr>
        <w:t>Summary of the Proposed Project</w:t>
      </w:r>
      <w:r w:rsidR="00647DC5" w:rsidRPr="00720302">
        <w:rPr>
          <w:rFonts w:ascii="Times New Roman" w:hAnsi="Times New Roman"/>
          <w:b/>
          <w:bCs/>
          <w:sz w:val="26"/>
          <w:szCs w:val="26"/>
          <w:u w:val="single"/>
        </w:rPr>
        <w:t>, the Project Purpose and Need,</w:t>
      </w:r>
      <w:r w:rsidR="00242142" w:rsidRPr="00720302">
        <w:rPr>
          <w:rFonts w:ascii="Times New Roman" w:hAnsi="Times New Roman"/>
          <w:b/>
          <w:bCs/>
          <w:sz w:val="26"/>
          <w:szCs w:val="26"/>
          <w:u w:val="single"/>
        </w:rPr>
        <w:t xml:space="preserve"> and Expected Impacts</w:t>
      </w:r>
    </w:p>
    <w:p w14:paraId="2978AE09" w14:textId="77777777" w:rsidR="00757056" w:rsidRPr="00720302" w:rsidRDefault="00757056" w:rsidP="00391BD5">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362F35EF" w14:textId="030EDC25" w:rsidR="00045694" w:rsidRPr="00720302" w:rsidRDefault="00045694" w:rsidP="00045694">
      <w:pPr>
        <w:keepLines/>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highlight w:val="yellow"/>
        </w:rPr>
      </w:pPr>
      <w:r w:rsidRPr="00720302">
        <w:rPr>
          <w:rFonts w:ascii="Times New Roman" w:hAnsi="Times New Roman"/>
          <w:sz w:val="26"/>
          <w:szCs w:val="26"/>
        </w:rPr>
        <w:t xml:space="preserve">WBI Energy </w:t>
      </w:r>
      <w:r w:rsidR="00AF43BA" w:rsidRPr="00720302">
        <w:rPr>
          <w:rFonts w:ascii="Times New Roman" w:hAnsi="Times New Roman"/>
          <w:sz w:val="26"/>
          <w:szCs w:val="26"/>
        </w:rPr>
        <w:t>proposes</w:t>
      </w:r>
      <w:r w:rsidRPr="00720302">
        <w:rPr>
          <w:rFonts w:ascii="Times New Roman" w:hAnsi="Times New Roman"/>
          <w:sz w:val="26"/>
          <w:szCs w:val="26"/>
        </w:rPr>
        <w:t xml:space="preserve"> to construct and operate about </w:t>
      </w:r>
      <w:r w:rsidR="00DF207E" w:rsidRPr="00720302">
        <w:rPr>
          <w:rFonts w:ascii="Times New Roman" w:hAnsi="Times New Roman"/>
          <w:sz w:val="26"/>
          <w:szCs w:val="26"/>
        </w:rPr>
        <w:t>60.5</w:t>
      </w:r>
      <w:r w:rsidRPr="00720302">
        <w:rPr>
          <w:rFonts w:ascii="Times New Roman" w:hAnsi="Times New Roman"/>
          <w:sz w:val="26"/>
          <w:szCs w:val="26"/>
        </w:rPr>
        <w:t xml:space="preserve"> miles of 12-inch-diameter natural gas pipeline from WBI Energy’s existing Mapleton Compressor Station near Mapleton, North Dakota to a new meter station near Wahpeton, North Dakota.  The Wahpeton Expansion Project would provide about 20.6 million standard cubic feet of natural gas per day to southeastern North Dakota.  According to WBI Energy, its </w:t>
      </w:r>
      <w:r w:rsidR="00E43DC7" w:rsidRPr="00720302">
        <w:rPr>
          <w:rFonts w:ascii="Times New Roman" w:hAnsi="Times New Roman"/>
          <w:sz w:val="26"/>
          <w:szCs w:val="26"/>
        </w:rPr>
        <w:t>P</w:t>
      </w:r>
      <w:r w:rsidRPr="00720302">
        <w:rPr>
          <w:rFonts w:ascii="Times New Roman" w:hAnsi="Times New Roman"/>
          <w:sz w:val="26"/>
          <w:szCs w:val="26"/>
        </w:rPr>
        <w:t xml:space="preserve">roject would provide additional natural gas supply to Wahpeton, North Dakota and new natural gas service to Kindred, North Dakota, as requested by Montana-Dakota Utilities Co. (MDU). </w:t>
      </w:r>
      <w:r w:rsidRPr="00720302">
        <w:rPr>
          <w:rFonts w:ascii="Times New Roman" w:hAnsi="Times New Roman"/>
          <w:sz w:val="26"/>
          <w:szCs w:val="26"/>
          <w:highlight w:val="yellow"/>
        </w:rPr>
        <w:t xml:space="preserve"> </w:t>
      </w:r>
    </w:p>
    <w:p w14:paraId="4C34D389" w14:textId="77777777" w:rsidR="00045694" w:rsidRPr="00720302" w:rsidRDefault="00045694" w:rsidP="00045694">
      <w:pPr>
        <w:ind w:firstLine="720"/>
        <w:rPr>
          <w:rFonts w:ascii="Times New Roman" w:hAnsi="Times New Roman"/>
          <w:sz w:val="26"/>
          <w:szCs w:val="26"/>
          <w:highlight w:val="yellow"/>
        </w:rPr>
      </w:pPr>
    </w:p>
    <w:p w14:paraId="21A41413" w14:textId="75DEFFD2" w:rsidR="00045694" w:rsidRPr="00720302" w:rsidRDefault="00045694" w:rsidP="00045694">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The Wahpeton Expansion Project would consist of the following facilities</w:t>
      </w:r>
      <w:r w:rsidR="00DF207E" w:rsidRPr="00720302">
        <w:rPr>
          <w:rFonts w:ascii="Times New Roman" w:hAnsi="Times New Roman"/>
          <w:sz w:val="26"/>
          <w:szCs w:val="26"/>
        </w:rPr>
        <w:t xml:space="preserve"> in addition to the pipeline</w:t>
      </w:r>
      <w:r w:rsidR="00E43DC7" w:rsidRPr="00720302">
        <w:rPr>
          <w:rFonts w:ascii="Times New Roman" w:hAnsi="Times New Roman"/>
          <w:sz w:val="26"/>
          <w:szCs w:val="26"/>
        </w:rPr>
        <w:t>, all in North Dakota</w:t>
      </w:r>
      <w:r w:rsidRPr="00720302">
        <w:rPr>
          <w:rFonts w:ascii="Times New Roman" w:hAnsi="Times New Roman"/>
          <w:sz w:val="26"/>
          <w:szCs w:val="26"/>
        </w:rPr>
        <w:t>:</w:t>
      </w:r>
    </w:p>
    <w:p w14:paraId="2EA2E68F" w14:textId="77777777" w:rsidR="00045694" w:rsidRPr="00720302" w:rsidRDefault="00045694" w:rsidP="00045694">
      <w:pPr>
        <w:widowControl/>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3A73C4A1" w14:textId="44CB24A5" w:rsidR="00045694" w:rsidRPr="00720302" w:rsidRDefault="00045694" w:rsidP="00045694">
      <w:pPr>
        <w:widowControl/>
        <w:numPr>
          <w:ilvl w:val="0"/>
          <w:numId w:val="25"/>
        </w:num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modifications (installation of additional equipment and facilities, but no additional compression) to WBI Energy’s existing Mapleton Compressor Station in Cass County </w:t>
      </w:r>
      <w:r w:rsidR="00957491" w:rsidRPr="00720302">
        <w:rPr>
          <w:rFonts w:ascii="Times New Roman" w:hAnsi="Times New Roman"/>
          <w:sz w:val="26"/>
          <w:szCs w:val="26"/>
        </w:rPr>
        <w:t xml:space="preserve">to facilitate a tie-in to WBI’s existing pipeline </w:t>
      </w:r>
      <w:r w:rsidR="008C5B0D" w:rsidRPr="00720302">
        <w:rPr>
          <w:rFonts w:ascii="Times New Roman" w:hAnsi="Times New Roman"/>
          <w:sz w:val="26"/>
          <w:szCs w:val="26"/>
        </w:rPr>
        <w:t>system.</w:t>
      </w:r>
    </w:p>
    <w:p w14:paraId="064B35AD" w14:textId="4049975F" w:rsidR="00045694" w:rsidRPr="00720302" w:rsidRDefault="00045694" w:rsidP="00045694">
      <w:pPr>
        <w:widowControl/>
        <w:numPr>
          <w:ilvl w:val="0"/>
          <w:numId w:val="25"/>
        </w:num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two delivery stations (MDU-Kindred Border Station and MDU-Wahpeton Border Station) in Cass and Richland Counties;</w:t>
      </w:r>
    </w:p>
    <w:p w14:paraId="0E56D184" w14:textId="0724538B" w:rsidR="00045694" w:rsidRPr="00720302" w:rsidRDefault="00045694" w:rsidP="00045694">
      <w:pPr>
        <w:widowControl/>
        <w:numPr>
          <w:ilvl w:val="0"/>
          <w:numId w:val="25"/>
        </w:num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lastRenderedPageBreak/>
        <w:t>seven block valve settings</w:t>
      </w:r>
      <w:r w:rsidR="00957491" w:rsidRPr="00720302">
        <w:rPr>
          <w:rFonts w:ascii="Times New Roman" w:hAnsi="Times New Roman"/>
          <w:sz w:val="26"/>
          <w:szCs w:val="26"/>
        </w:rPr>
        <w:t xml:space="preserve"> (</w:t>
      </w:r>
      <w:r w:rsidR="008A6CAC" w:rsidRPr="00720302">
        <w:rPr>
          <w:rFonts w:ascii="Times New Roman" w:hAnsi="Times New Roman"/>
          <w:sz w:val="26"/>
          <w:szCs w:val="26"/>
        </w:rPr>
        <w:t xml:space="preserve">Valve Site 1 would be located within the existing Mapleton Compressor Station and </w:t>
      </w:r>
      <w:r w:rsidR="00957491" w:rsidRPr="00720302">
        <w:rPr>
          <w:rFonts w:ascii="Times New Roman" w:hAnsi="Times New Roman"/>
          <w:sz w:val="26"/>
          <w:szCs w:val="26"/>
        </w:rPr>
        <w:t>Valve Sites 3 and 7 would be collocated with</w:t>
      </w:r>
      <w:r w:rsidR="00103844" w:rsidRPr="00720302">
        <w:rPr>
          <w:rFonts w:ascii="Times New Roman" w:hAnsi="Times New Roman"/>
          <w:sz w:val="26"/>
          <w:szCs w:val="26"/>
        </w:rPr>
        <w:t>in</w:t>
      </w:r>
      <w:r w:rsidR="00957491" w:rsidRPr="00720302">
        <w:rPr>
          <w:rFonts w:ascii="Times New Roman" w:hAnsi="Times New Roman"/>
          <w:sz w:val="26"/>
          <w:szCs w:val="26"/>
        </w:rPr>
        <w:t xml:space="preserve"> the two delivery stations)</w:t>
      </w:r>
      <w:r w:rsidRPr="00720302">
        <w:rPr>
          <w:rFonts w:ascii="Times New Roman" w:hAnsi="Times New Roman"/>
          <w:sz w:val="26"/>
          <w:szCs w:val="26"/>
        </w:rPr>
        <w:t>;</w:t>
      </w:r>
    </w:p>
    <w:p w14:paraId="42A3DE79" w14:textId="663853F3" w:rsidR="00045694" w:rsidRPr="00720302" w:rsidRDefault="00045694" w:rsidP="00045694">
      <w:pPr>
        <w:widowControl/>
        <w:numPr>
          <w:ilvl w:val="0"/>
          <w:numId w:val="25"/>
        </w:num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four pig launcher/receiver settings</w:t>
      </w:r>
      <w:r w:rsidR="00AA3A28" w:rsidRPr="00720302">
        <w:rPr>
          <w:rStyle w:val="FootnoteReference"/>
          <w:rFonts w:ascii="Times New Roman" w:hAnsi="Times New Roman"/>
          <w:b/>
          <w:sz w:val="26"/>
          <w:szCs w:val="26"/>
          <w:vertAlign w:val="superscript"/>
        </w:rPr>
        <w:footnoteReference w:id="2"/>
      </w:r>
      <w:r w:rsidRPr="00720302">
        <w:rPr>
          <w:rFonts w:ascii="Times New Roman" w:hAnsi="Times New Roman"/>
          <w:sz w:val="26"/>
          <w:szCs w:val="26"/>
        </w:rPr>
        <w:t xml:space="preserve"> </w:t>
      </w:r>
      <w:r w:rsidR="00957491" w:rsidRPr="00720302">
        <w:rPr>
          <w:rFonts w:ascii="Times New Roman" w:hAnsi="Times New Roman"/>
          <w:sz w:val="26"/>
          <w:szCs w:val="26"/>
        </w:rPr>
        <w:t xml:space="preserve">collocated with </w:t>
      </w:r>
      <w:r w:rsidR="009B30B8" w:rsidRPr="00720302">
        <w:rPr>
          <w:rFonts w:ascii="Times New Roman" w:hAnsi="Times New Roman"/>
          <w:sz w:val="26"/>
          <w:szCs w:val="26"/>
        </w:rPr>
        <w:t xml:space="preserve">Valve Sites </w:t>
      </w:r>
      <w:r w:rsidRPr="00720302">
        <w:rPr>
          <w:rFonts w:ascii="Times New Roman" w:hAnsi="Times New Roman"/>
          <w:sz w:val="26"/>
          <w:szCs w:val="26"/>
        </w:rPr>
        <w:t>1, 2, 5, and 7; and</w:t>
      </w:r>
    </w:p>
    <w:p w14:paraId="239A9E5B" w14:textId="68519415" w:rsidR="00045694" w:rsidRPr="00720302" w:rsidRDefault="004A5119" w:rsidP="00045694">
      <w:pPr>
        <w:widowControl/>
        <w:numPr>
          <w:ilvl w:val="0"/>
          <w:numId w:val="25"/>
        </w:num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possible </w:t>
      </w:r>
      <w:r w:rsidR="00045694" w:rsidRPr="00720302">
        <w:rPr>
          <w:rFonts w:ascii="Times New Roman" w:hAnsi="Times New Roman"/>
          <w:sz w:val="26"/>
          <w:szCs w:val="26"/>
        </w:rPr>
        <w:t xml:space="preserve">farm taps (unspecified </w:t>
      </w:r>
      <w:r w:rsidR="00957491" w:rsidRPr="00720302">
        <w:rPr>
          <w:rFonts w:ascii="Times New Roman" w:hAnsi="Times New Roman"/>
          <w:sz w:val="26"/>
          <w:szCs w:val="26"/>
        </w:rPr>
        <w:t xml:space="preserve">number and locations </w:t>
      </w:r>
      <w:r w:rsidR="00045694" w:rsidRPr="00720302">
        <w:rPr>
          <w:rFonts w:ascii="Times New Roman" w:hAnsi="Times New Roman"/>
          <w:sz w:val="26"/>
          <w:szCs w:val="26"/>
        </w:rPr>
        <w:t xml:space="preserve">at this time). </w:t>
      </w:r>
    </w:p>
    <w:p w14:paraId="023B93DB" w14:textId="77777777" w:rsidR="00045694" w:rsidRPr="00720302" w:rsidRDefault="00045694" w:rsidP="00423599">
      <w:pPr>
        <w:widowControl/>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6"/>
          <w:szCs w:val="26"/>
        </w:rPr>
      </w:pPr>
    </w:p>
    <w:p w14:paraId="36713646" w14:textId="03893601" w:rsidR="00757056" w:rsidRPr="00720302" w:rsidRDefault="00757056">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r w:rsidRPr="00720302">
        <w:rPr>
          <w:rFonts w:ascii="Times New Roman" w:hAnsi="Times New Roman"/>
          <w:iCs/>
          <w:sz w:val="26"/>
          <w:szCs w:val="26"/>
        </w:rPr>
        <w:t xml:space="preserve">The general location of the </w:t>
      </w:r>
      <w:r w:rsidR="00750732" w:rsidRPr="00720302">
        <w:rPr>
          <w:rFonts w:ascii="Times New Roman" w:hAnsi="Times New Roman"/>
          <w:iCs/>
          <w:sz w:val="26"/>
          <w:szCs w:val="26"/>
        </w:rPr>
        <w:t>P</w:t>
      </w:r>
      <w:r w:rsidR="00FC3538" w:rsidRPr="00720302">
        <w:rPr>
          <w:rFonts w:ascii="Times New Roman" w:hAnsi="Times New Roman"/>
          <w:iCs/>
          <w:sz w:val="26"/>
          <w:szCs w:val="26"/>
        </w:rPr>
        <w:t xml:space="preserve">roject facilities is shown in </w:t>
      </w:r>
      <w:r w:rsidR="001133D4" w:rsidRPr="00720302">
        <w:rPr>
          <w:rFonts w:ascii="Times New Roman" w:hAnsi="Times New Roman"/>
          <w:iCs/>
          <w:sz w:val="26"/>
          <w:szCs w:val="26"/>
        </w:rPr>
        <w:t>a</w:t>
      </w:r>
      <w:r w:rsidRPr="00720302">
        <w:rPr>
          <w:rFonts w:ascii="Times New Roman" w:hAnsi="Times New Roman"/>
          <w:iCs/>
          <w:sz w:val="26"/>
          <w:szCs w:val="26"/>
        </w:rPr>
        <w:t xml:space="preserve">ppendix </w:t>
      </w:r>
      <w:r w:rsidR="0054525B" w:rsidRPr="00720302">
        <w:rPr>
          <w:rFonts w:ascii="Times New Roman" w:hAnsi="Times New Roman"/>
          <w:iCs/>
          <w:sz w:val="26"/>
          <w:szCs w:val="26"/>
        </w:rPr>
        <w:t>1</w:t>
      </w:r>
      <w:r w:rsidRPr="00720302">
        <w:rPr>
          <w:rFonts w:ascii="Times New Roman" w:hAnsi="Times New Roman"/>
          <w:i/>
          <w:iCs/>
          <w:sz w:val="26"/>
          <w:szCs w:val="26"/>
        </w:rPr>
        <w:t>.</w:t>
      </w:r>
      <w:r w:rsidR="00CD2554" w:rsidRPr="00720302">
        <w:rPr>
          <w:rStyle w:val="FootnoteReference"/>
          <w:rFonts w:ascii="Times New Roman" w:hAnsi="Times New Roman"/>
          <w:b/>
          <w:iCs/>
          <w:sz w:val="26"/>
          <w:szCs w:val="26"/>
          <w:vertAlign w:val="superscript"/>
        </w:rPr>
        <w:footnoteReference w:id="3"/>
      </w:r>
      <w:r w:rsidRPr="00720302">
        <w:rPr>
          <w:rFonts w:ascii="Times New Roman" w:hAnsi="Times New Roman"/>
          <w:iCs/>
          <w:sz w:val="26"/>
          <w:szCs w:val="26"/>
        </w:rPr>
        <w:t xml:space="preserve"> </w:t>
      </w:r>
    </w:p>
    <w:p w14:paraId="77735EB5" w14:textId="77777777" w:rsidR="00242142" w:rsidRPr="00720302" w:rsidRDefault="00242142">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p>
    <w:p w14:paraId="3C4805AA" w14:textId="70835AD9" w:rsidR="006072E3" w:rsidRPr="00720302" w:rsidDel="00801623" w:rsidRDefault="006072E3" w:rsidP="006072E3">
      <w:pPr>
        <w:keepLines/>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sidDel="00801623">
        <w:rPr>
          <w:rFonts w:ascii="Times New Roman" w:hAnsi="Times New Roman"/>
          <w:sz w:val="26"/>
          <w:szCs w:val="26"/>
        </w:rPr>
        <w:t>Construction of the p</w:t>
      </w:r>
      <w:r w:rsidR="00AA3A28" w:rsidRPr="00720302">
        <w:rPr>
          <w:rFonts w:ascii="Times New Roman" w:hAnsi="Times New Roman"/>
          <w:sz w:val="26"/>
          <w:szCs w:val="26"/>
        </w:rPr>
        <w:t>ropos</w:t>
      </w:r>
      <w:r w:rsidRPr="00720302" w:rsidDel="00801623">
        <w:rPr>
          <w:rFonts w:ascii="Times New Roman" w:hAnsi="Times New Roman"/>
          <w:sz w:val="26"/>
          <w:szCs w:val="26"/>
        </w:rPr>
        <w:t xml:space="preserve">ed facilities would disturb </w:t>
      </w:r>
      <w:r w:rsidRPr="00720302">
        <w:rPr>
          <w:rFonts w:ascii="Times New Roman" w:hAnsi="Times New Roman"/>
          <w:sz w:val="26"/>
          <w:szCs w:val="26"/>
        </w:rPr>
        <w:t xml:space="preserve">at least </w:t>
      </w:r>
      <w:r w:rsidR="00C828E2" w:rsidRPr="00720302">
        <w:rPr>
          <w:rFonts w:ascii="Times New Roman" w:hAnsi="Times New Roman"/>
          <w:sz w:val="26"/>
          <w:szCs w:val="26"/>
        </w:rPr>
        <w:t>791.5</w:t>
      </w:r>
      <w:r w:rsidRPr="00720302" w:rsidDel="00801623">
        <w:rPr>
          <w:rFonts w:ascii="Times New Roman" w:hAnsi="Times New Roman"/>
          <w:sz w:val="26"/>
          <w:szCs w:val="26"/>
        </w:rPr>
        <w:t xml:space="preserve"> acres of land for the </w:t>
      </w:r>
      <w:r w:rsidR="00273D9C" w:rsidRPr="00720302">
        <w:rPr>
          <w:rFonts w:ascii="Times New Roman" w:hAnsi="Times New Roman"/>
          <w:sz w:val="26"/>
          <w:szCs w:val="26"/>
        </w:rPr>
        <w:t xml:space="preserve">pipeline, </w:t>
      </w:r>
      <w:r w:rsidRPr="00720302" w:rsidDel="00801623">
        <w:rPr>
          <w:rFonts w:ascii="Times New Roman" w:hAnsi="Times New Roman"/>
          <w:sz w:val="26"/>
          <w:szCs w:val="26"/>
        </w:rPr>
        <w:t>aboveground facilities</w:t>
      </w:r>
      <w:r w:rsidR="008A6CAC" w:rsidRPr="00720302">
        <w:rPr>
          <w:rFonts w:ascii="Times New Roman" w:hAnsi="Times New Roman"/>
          <w:sz w:val="26"/>
          <w:szCs w:val="26"/>
        </w:rPr>
        <w:t>,</w:t>
      </w:r>
      <w:r w:rsidRPr="00720302" w:rsidDel="00801623">
        <w:rPr>
          <w:rFonts w:ascii="Times New Roman" w:hAnsi="Times New Roman"/>
          <w:sz w:val="26"/>
          <w:szCs w:val="26"/>
        </w:rPr>
        <w:t xml:space="preserve"> and </w:t>
      </w:r>
      <w:r w:rsidR="00273D9C" w:rsidRPr="00720302">
        <w:rPr>
          <w:rFonts w:ascii="Times New Roman" w:hAnsi="Times New Roman"/>
          <w:sz w:val="26"/>
          <w:szCs w:val="26"/>
        </w:rPr>
        <w:t>associated workspaces</w:t>
      </w:r>
      <w:r w:rsidR="0072191B" w:rsidRPr="00720302">
        <w:rPr>
          <w:rFonts w:ascii="Times New Roman" w:hAnsi="Times New Roman"/>
          <w:sz w:val="26"/>
          <w:szCs w:val="26"/>
        </w:rPr>
        <w:t>, of which approximately 728 acres are agricultural lands (crops, pasture, hayfields)</w:t>
      </w:r>
      <w:r w:rsidRPr="00720302" w:rsidDel="00801623">
        <w:rPr>
          <w:rFonts w:ascii="Times New Roman" w:hAnsi="Times New Roman"/>
          <w:sz w:val="26"/>
          <w:szCs w:val="26"/>
        </w:rPr>
        <w:t xml:space="preserve">.  Following construction, </w:t>
      </w:r>
      <w:r w:rsidRPr="00720302">
        <w:rPr>
          <w:rFonts w:ascii="Times New Roman" w:hAnsi="Times New Roman"/>
          <w:sz w:val="26"/>
          <w:szCs w:val="26"/>
        </w:rPr>
        <w:t>WBI Energy</w:t>
      </w:r>
      <w:r w:rsidRPr="00720302" w:rsidDel="00801623">
        <w:rPr>
          <w:rFonts w:ascii="Times New Roman" w:hAnsi="Times New Roman"/>
          <w:sz w:val="26"/>
          <w:szCs w:val="26"/>
        </w:rPr>
        <w:t xml:space="preserve"> would maintain </w:t>
      </w:r>
      <w:r w:rsidRPr="00720302">
        <w:rPr>
          <w:rFonts w:ascii="Times New Roman" w:hAnsi="Times New Roman"/>
          <w:sz w:val="26"/>
          <w:szCs w:val="26"/>
        </w:rPr>
        <w:t>at least</w:t>
      </w:r>
      <w:r w:rsidRPr="00720302" w:rsidDel="00801623">
        <w:rPr>
          <w:rFonts w:ascii="Times New Roman" w:hAnsi="Times New Roman"/>
          <w:sz w:val="26"/>
          <w:szCs w:val="26"/>
        </w:rPr>
        <w:t xml:space="preserve"> </w:t>
      </w:r>
      <w:r w:rsidR="00C828E2" w:rsidRPr="00720302">
        <w:rPr>
          <w:rFonts w:ascii="Times New Roman" w:hAnsi="Times New Roman"/>
          <w:sz w:val="26"/>
          <w:szCs w:val="26"/>
        </w:rPr>
        <w:t>372.5</w:t>
      </w:r>
      <w:r w:rsidRPr="00720302">
        <w:rPr>
          <w:rFonts w:ascii="Times New Roman" w:hAnsi="Times New Roman"/>
          <w:sz w:val="26"/>
          <w:szCs w:val="26"/>
        </w:rPr>
        <w:t xml:space="preserve"> </w:t>
      </w:r>
      <w:r w:rsidRPr="00720302" w:rsidDel="00801623">
        <w:rPr>
          <w:rFonts w:ascii="Times New Roman" w:hAnsi="Times New Roman"/>
          <w:sz w:val="26"/>
          <w:szCs w:val="26"/>
        </w:rPr>
        <w:t xml:space="preserve">acres for permanent operation of the </w:t>
      </w:r>
      <w:r w:rsidR="00273D9C" w:rsidRPr="00720302">
        <w:rPr>
          <w:rFonts w:ascii="Times New Roman" w:hAnsi="Times New Roman"/>
          <w:sz w:val="26"/>
          <w:szCs w:val="26"/>
        </w:rPr>
        <w:t>P</w:t>
      </w:r>
      <w:r w:rsidRPr="00720302" w:rsidDel="00801623">
        <w:rPr>
          <w:rFonts w:ascii="Times New Roman" w:hAnsi="Times New Roman"/>
          <w:sz w:val="26"/>
          <w:szCs w:val="26"/>
        </w:rPr>
        <w:t>roject’s facilities; the remaining acreage would be restored and revert to former uses.</w:t>
      </w:r>
      <w:r w:rsidR="0072191B" w:rsidRPr="00720302">
        <w:rPr>
          <w:rFonts w:ascii="Times New Roman" w:hAnsi="Times New Roman"/>
          <w:sz w:val="26"/>
          <w:szCs w:val="26"/>
        </w:rPr>
        <w:t xml:space="preserve">  Approximately 346 acres of permanent operational footprint would be within agricultural lands, which would be allowed to revert to agricultural uses.</w:t>
      </w:r>
      <w:r w:rsidRPr="00720302" w:rsidDel="00801623">
        <w:rPr>
          <w:rFonts w:ascii="Times New Roman" w:hAnsi="Times New Roman"/>
          <w:sz w:val="26"/>
          <w:szCs w:val="26"/>
        </w:rPr>
        <w:t xml:space="preserve">  About </w:t>
      </w:r>
      <w:r w:rsidR="008554F7" w:rsidRPr="00720302">
        <w:rPr>
          <w:rFonts w:ascii="Times New Roman" w:hAnsi="Times New Roman"/>
          <w:sz w:val="26"/>
          <w:szCs w:val="26"/>
        </w:rPr>
        <w:t>51</w:t>
      </w:r>
      <w:r w:rsidRPr="00720302" w:rsidDel="00801623">
        <w:rPr>
          <w:rFonts w:ascii="Times New Roman" w:hAnsi="Times New Roman"/>
          <w:sz w:val="26"/>
          <w:szCs w:val="26"/>
        </w:rPr>
        <w:t xml:space="preserve"> percent of the p</w:t>
      </w:r>
      <w:r w:rsidR="00AA3A28" w:rsidRPr="00720302">
        <w:rPr>
          <w:rFonts w:ascii="Times New Roman" w:hAnsi="Times New Roman"/>
          <w:sz w:val="26"/>
          <w:szCs w:val="26"/>
        </w:rPr>
        <w:t>ropos</w:t>
      </w:r>
      <w:r w:rsidRPr="00720302" w:rsidDel="00801623">
        <w:rPr>
          <w:rFonts w:ascii="Times New Roman" w:hAnsi="Times New Roman"/>
          <w:sz w:val="26"/>
          <w:szCs w:val="26"/>
        </w:rPr>
        <w:t xml:space="preserve">ed pipeline route parallels existing </w:t>
      </w:r>
      <w:r w:rsidRPr="00720302">
        <w:rPr>
          <w:rFonts w:ascii="Times New Roman" w:hAnsi="Times New Roman"/>
          <w:sz w:val="26"/>
          <w:szCs w:val="26"/>
        </w:rPr>
        <w:t>electric transmission line</w:t>
      </w:r>
      <w:r w:rsidR="00273D9C" w:rsidRPr="00720302">
        <w:rPr>
          <w:rFonts w:ascii="Times New Roman" w:hAnsi="Times New Roman"/>
          <w:sz w:val="26"/>
          <w:szCs w:val="26"/>
        </w:rPr>
        <w:t xml:space="preserve">, railroad, </w:t>
      </w:r>
      <w:r w:rsidRPr="00720302">
        <w:rPr>
          <w:rFonts w:ascii="Times New Roman" w:hAnsi="Times New Roman"/>
          <w:sz w:val="26"/>
          <w:szCs w:val="26"/>
        </w:rPr>
        <w:t>and</w:t>
      </w:r>
      <w:r w:rsidRPr="00720302" w:rsidDel="00801623">
        <w:rPr>
          <w:rFonts w:ascii="Times New Roman" w:hAnsi="Times New Roman"/>
          <w:sz w:val="26"/>
          <w:szCs w:val="26"/>
        </w:rPr>
        <w:t xml:space="preserve"> road rights-of-way. </w:t>
      </w:r>
    </w:p>
    <w:p w14:paraId="587CF9D9" w14:textId="28D123B3" w:rsidR="007141D6" w:rsidRPr="00720302" w:rsidRDefault="00242142" w:rsidP="00242142">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highlight w:val="yellow"/>
        </w:rPr>
      </w:pPr>
      <w:r w:rsidRPr="00720302">
        <w:rPr>
          <w:rFonts w:ascii="Times New Roman" w:hAnsi="Times New Roman"/>
          <w:iCs/>
          <w:sz w:val="26"/>
          <w:szCs w:val="26"/>
          <w:highlight w:val="yellow"/>
        </w:rPr>
        <w:t xml:space="preserve"> </w:t>
      </w:r>
      <w:r w:rsidR="00674199" w:rsidRPr="00720302">
        <w:rPr>
          <w:rFonts w:ascii="Times New Roman" w:hAnsi="Times New Roman"/>
          <w:iCs/>
          <w:sz w:val="26"/>
          <w:szCs w:val="26"/>
          <w:highlight w:val="yellow"/>
        </w:rPr>
        <w:t xml:space="preserve"> </w:t>
      </w:r>
    </w:p>
    <w:p w14:paraId="3789CB21" w14:textId="11E535EF" w:rsidR="00067842" w:rsidRPr="00720302" w:rsidRDefault="007141D6"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r w:rsidRPr="00720302">
        <w:rPr>
          <w:rFonts w:ascii="Times New Roman" w:hAnsi="Times New Roman"/>
          <w:sz w:val="26"/>
          <w:szCs w:val="26"/>
        </w:rPr>
        <w:t>Based on an initial review of</w:t>
      </w:r>
      <w:r w:rsidR="00B97274" w:rsidRPr="00720302">
        <w:rPr>
          <w:rFonts w:ascii="Times New Roman" w:hAnsi="Times New Roman"/>
          <w:sz w:val="26"/>
          <w:szCs w:val="26"/>
        </w:rPr>
        <w:t xml:space="preserve"> WBI Energy’s</w:t>
      </w:r>
      <w:r w:rsidRPr="00720302">
        <w:rPr>
          <w:rFonts w:ascii="Times New Roman" w:hAnsi="Times New Roman"/>
          <w:iCs/>
          <w:sz w:val="26"/>
          <w:szCs w:val="26"/>
        </w:rPr>
        <w:t xml:space="preserve"> </w:t>
      </w:r>
      <w:r w:rsidRPr="00720302">
        <w:rPr>
          <w:rFonts w:ascii="Times New Roman" w:hAnsi="Times New Roman"/>
          <w:sz w:val="26"/>
          <w:szCs w:val="26"/>
        </w:rPr>
        <w:t xml:space="preserve">and public comments received during the pre-filing process, Commission staff have identified several expected impacts that deserve attention in the EIS.  </w:t>
      </w:r>
      <w:r w:rsidR="00B801D7" w:rsidRPr="00720302">
        <w:rPr>
          <w:rFonts w:ascii="Times New Roman" w:hAnsi="Times New Roman"/>
          <w:iCs/>
          <w:sz w:val="26"/>
          <w:szCs w:val="26"/>
        </w:rPr>
        <w:t xml:space="preserve">The </w:t>
      </w:r>
      <w:r w:rsidR="00B02919" w:rsidRPr="00720302">
        <w:rPr>
          <w:rFonts w:ascii="Times New Roman" w:hAnsi="Times New Roman"/>
          <w:iCs/>
          <w:sz w:val="26"/>
          <w:szCs w:val="26"/>
        </w:rPr>
        <w:t>P</w:t>
      </w:r>
      <w:r w:rsidR="00B801D7" w:rsidRPr="00720302">
        <w:rPr>
          <w:rFonts w:ascii="Times New Roman" w:hAnsi="Times New Roman"/>
          <w:iCs/>
          <w:sz w:val="26"/>
          <w:szCs w:val="26"/>
        </w:rPr>
        <w:t xml:space="preserve">roject would impact </w:t>
      </w:r>
      <w:r w:rsidR="001777F3" w:rsidRPr="00720302">
        <w:rPr>
          <w:rFonts w:ascii="Times New Roman" w:hAnsi="Times New Roman"/>
          <w:iCs/>
          <w:sz w:val="26"/>
          <w:szCs w:val="26"/>
        </w:rPr>
        <w:t>20</w:t>
      </w:r>
      <w:r w:rsidR="00B801D7" w:rsidRPr="00720302">
        <w:rPr>
          <w:rFonts w:ascii="Times New Roman" w:hAnsi="Times New Roman"/>
          <w:iCs/>
          <w:sz w:val="26"/>
          <w:szCs w:val="26"/>
        </w:rPr>
        <w:t xml:space="preserve"> waterbodies</w:t>
      </w:r>
      <w:r w:rsidR="00C170CC" w:rsidRPr="00720302">
        <w:rPr>
          <w:rFonts w:ascii="Times New Roman" w:hAnsi="Times New Roman"/>
          <w:iCs/>
          <w:sz w:val="26"/>
          <w:szCs w:val="26"/>
        </w:rPr>
        <w:t>,</w:t>
      </w:r>
      <w:r w:rsidR="006F6673" w:rsidRPr="00720302">
        <w:rPr>
          <w:rFonts w:ascii="Times New Roman" w:hAnsi="Times New Roman"/>
          <w:iCs/>
          <w:sz w:val="26"/>
          <w:szCs w:val="26"/>
        </w:rPr>
        <w:t xml:space="preserve"> </w:t>
      </w:r>
      <w:r w:rsidR="00C170CC" w:rsidRPr="00720302">
        <w:rPr>
          <w:rFonts w:ascii="Times New Roman" w:hAnsi="Times New Roman"/>
          <w:iCs/>
          <w:sz w:val="26"/>
          <w:szCs w:val="26"/>
        </w:rPr>
        <w:t xml:space="preserve">crossing </w:t>
      </w:r>
      <w:r w:rsidR="001777F3" w:rsidRPr="00720302">
        <w:rPr>
          <w:rFonts w:ascii="Times New Roman" w:hAnsi="Times New Roman"/>
          <w:iCs/>
          <w:sz w:val="26"/>
          <w:szCs w:val="26"/>
        </w:rPr>
        <w:t xml:space="preserve">18 </w:t>
      </w:r>
      <w:r w:rsidR="00C170CC" w:rsidRPr="00720302">
        <w:rPr>
          <w:rFonts w:ascii="Times New Roman" w:hAnsi="Times New Roman"/>
          <w:iCs/>
          <w:sz w:val="26"/>
          <w:szCs w:val="26"/>
        </w:rPr>
        <w:t>using a</w:t>
      </w:r>
      <w:r w:rsidR="001777F3" w:rsidRPr="00720302">
        <w:rPr>
          <w:rFonts w:ascii="Times New Roman" w:hAnsi="Times New Roman"/>
          <w:iCs/>
          <w:sz w:val="26"/>
          <w:szCs w:val="26"/>
        </w:rPr>
        <w:t xml:space="preserve"> </w:t>
      </w:r>
      <w:r w:rsidR="00103844" w:rsidRPr="00720302">
        <w:rPr>
          <w:rFonts w:ascii="Times New Roman" w:hAnsi="Times New Roman"/>
          <w:iCs/>
          <w:sz w:val="26"/>
          <w:szCs w:val="26"/>
        </w:rPr>
        <w:t>guided</w:t>
      </w:r>
      <w:r w:rsidR="001777F3" w:rsidRPr="00720302">
        <w:rPr>
          <w:rFonts w:ascii="Times New Roman" w:hAnsi="Times New Roman"/>
          <w:iCs/>
          <w:sz w:val="26"/>
          <w:szCs w:val="26"/>
        </w:rPr>
        <w:t xml:space="preserve"> bore</w:t>
      </w:r>
      <w:r w:rsidR="00067842" w:rsidRPr="00720302">
        <w:rPr>
          <w:rFonts w:ascii="Times New Roman" w:hAnsi="Times New Roman"/>
          <w:iCs/>
          <w:sz w:val="26"/>
          <w:szCs w:val="26"/>
        </w:rPr>
        <w:t xml:space="preserve"> which would</w:t>
      </w:r>
      <w:r w:rsidR="001777F3" w:rsidRPr="00720302">
        <w:rPr>
          <w:rFonts w:ascii="Times New Roman" w:hAnsi="Times New Roman"/>
          <w:iCs/>
          <w:sz w:val="26"/>
          <w:szCs w:val="26"/>
        </w:rPr>
        <w:t xml:space="preserve"> </w:t>
      </w:r>
      <w:r w:rsidR="007B4E9D" w:rsidRPr="00720302">
        <w:rPr>
          <w:rFonts w:ascii="Times New Roman" w:hAnsi="Times New Roman"/>
          <w:iCs/>
          <w:sz w:val="26"/>
          <w:szCs w:val="26"/>
        </w:rPr>
        <w:t>largely avoid impacts</w:t>
      </w:r>
      <w:r w:rsidR="00067842" w:rsidRPr="00720302">
        <w:rPr>
          <w:rFonts w:ascii="Times New Roman" w:hAnsi="Times New Roman"/>
          <w:iCs/>
          <w:sz w:val="26"/>
          <w:szCs w:val="26"/>
        </w:rPr>
        <w:t xml:space="preserve"> on the waterbodies</w:t>
      </w:r>
      <w:r w:rsidR="007B4E9D" w:rsidRPr="00720302">
        <w:rPr>
          <w:rFonts w:ascii="Times New Roman" w:hAnsi="Times New Roman"/>
          <w:iCs/>
          <w:sz w:val="26"/>
          <w:szCs w:val="26"/>
        </w:rPr>
        <w:t xml:space="preserve"> except for potential </w:t>
      </w:r>
      <w:r w:rsidR="004D08DA" w:rsidRPr="00720302">
        <w:rPr>
          <w:rFonts w:ascii="Times New Roman" w:hAnsi="Times New Roman"/>
          <w:iCs/>
          <w:sz w:val="26"/>
          <w:szCs w:val="26"/>
        </w:rPr>
        <w:t xml:space="preserve">temporary </w:t>
      </w:r>
      <w:r w:rsidR="00D24132" w:rsidRPr="00720302">
        <w:rPr>
          <w:rFonts w:ascii="Times New Roman" w:hAnsi="Times New Roman"/>
          <w:iCs/>
          <w:sz w:val="26"/>
          <w:szCs w:val="26"/>
        </w:rPr>
        <w:t xml:space="preserve">equipment </w:t>
      </w:r>
      <w:r w:rsidR="007B4E9D" w:rsidRPr="00720302">
        <w:rPr>
          <w:rFonts w:ascii="Times New Roman" w:hAnsi="Times New Roman"/>
          <w:iCs/>
          <w:sz w:val="26"/>
          <w:szCs w:val="26"/>
        </w:rPr>
        <w:t>bridge crossings.  Two ephemeral waterbodies (roadside ditches) would be crossed using open-cut methods.  Five additional ephemeral waterbodies (roadside ditches) would be crossed by access roads.</w:t>
      </w:r>
      <w:r w:rsidR="00505020" w:rsidRPr="00720302">
        <w:rPr>
          <w:rFonts w:ascii="Times New Roman" w:hAnsi="Times New Roman"/>
          <w:iCs/>
          <w:sz w:val="26"/>
          <w:szCs w:val="26"/>
        </w:rPr>
        <w:t xml:space="preserve">  </w:t>
      </w:r>
    </w:p>
    <w:p w14:paraId="2152C23B" w14:textId="77777777" w:rsidR="007F02E0" w:rsidRPr="00720302" w:rsidRDefault="007F02E0"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p>
    <w:p w14:paraId="74612B3F" w14:textId="5B3ACC98" w:rsidR="00C170CC" w:rsidRPr="00720302" w:rsidRDefault="00C170CC"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r w:rsidRPr="00720302">
        <w:rPr>
          <w:rFonts w:ascii="Times New Roman" w:hAnsi="Times New Roman"/>
          <w:iCs/>
          <w:sz w:val="26"/>
          <w:szCs w:val="26"/>
        </w:rPr>
        <w:t xml:space="preserve">Of the 8.5 acres of wetland </w:t>
      </w:r>
      <w:r w:rsidR="00067842" w:rsidRPr="00720302">
        <w:rPr>
          <w:rFonts w:ascii="Times New Roman" w:hAnsi="Times New Roman"/>
          <w:iCs/>
          <w:sz w:val="26"/>
          <w:szCs w:val="26"/>
        </w:rPr>
        <w:t xml:space="preserve">which could be </w:t>
      </w:r>
      <w:r w:rsidRPr="00720302">
        <w:rPr>
          <w:rFonts w:ascii="Times New Roman" w:hAnsi="Times New Roman"/>
          <w:iCs/>
          <w:sz w:val="26"/>
          <w:szCs w:val="26"/>
        </w:rPr>
        <w:t>impacted by the Project, approxim</w:t>
      </w:r>
      <w:r w:rsidR="00505020" w:rsidRPr="00720302">
        <w:rPr>
          <w:rFonts w:ascii="Times New Roman" w:hAnsi="Times New Roman"/>
          <w:iCs/>
          <w:sz w:val="26"/>
          <w:szCs w:val="26"/>
        </w:rPr>
        <w:t xml:space="preserve">ately 6.3 acres, including 0.4 acre of forested wetlands, would be </w:t>
      </w:r>
      <w:r w:rsidRPr="00720302">
        <w:rPr>
          <w:rFonts w:ascii="Times New Roman" w:hAnsi="Times New Roman"/>
          <w:iCs/>
          <w:sz w:val="26"/>
          <w:szCs w:val="26"/>
        </w:rPr>
        <w:t>impacted during</w:t>
      </w:r>
      <w:r w:rsidR="00505020" w:rsidRPr="00720302">
        <w:rPr>
          <w:rFonts w:ascii="Times New Roman" w:hAnsi="Times New Roman"/>
          <w:iCs/>
          <w:sz w:val="26"/>
          <w:szCs w:val="26"/>
        </w:rPr>
        <w:t xml:space="preserve"> the open-cut construction method</w:t>
      </w:r>
      <w:r w:rsidR="008D429D" w:rsidRPr="00720302">
        <w:rPr>
          <w:rFonts w:ascii="Times New Roman" w:hAnsi="Times New Roman"/>
          <w:iCs/>
          <w:sz w:val="26"/>
          <w:szCs w:val="26"/>
        </w:rPr>
        <w:t xml:space="preserve"> for installation of the pipeline</w:t>
      </w:r>
      <w:r w:rsidR="00505020" w:rsidRPr="00720302">
        <w:rPr>
          <w:rFonts w:ascii="Times New Roman" w:hAnsi="Times New Roman"/>
          <w:iCs/>
          <w:sz w:val="26"/>
          <w:szCs w:val="26"/>
        </w:rPr>
        <w:t xml:space="preserve">.  The remainder of wetland impacts </w:t>
      </w:r>
      <w:r w:rsidR="00505020" w:rsidRPr="00720302">
        <w:rPr>
          <w:rFonts w:ascii="Times New Roman" w:hAnsi="Times New Roman"/>
          <w:iCs/>
          <w:sz w:val="26"/>
          <w:szCs w:val="26"/>
        </w:rPr>
        <w:lastRenderedPageBreak/>
        <w:t xml:space="preserve">would result from access roads, aboveground facilities, and pipe yards.  </w:t>
      </w:r>
      <w:r w:rsidRPr="00720302">
        <w:rPr>
          <w:rFonts w:ascii="Times New Roman" w:hAnsi="Times New Roman"/>
          <w:iCs/>
          <w:sz w:val="26"/>
          <w:szCs w:val="26"/>
        </w:rPr>
        <w:t xml:space="preserve">In total, approximately 0.10 acre of permanent wetland impact is anticipated, of which most would </w:t>
      </w:r>
      <w:r w:rsidR="00D24132" w:rsidRPr="00720302">
        <w:rPr>
          <w:rFonts w:ascii="Times New Roman" w:hAnsi="Times New Roman"/>
          <w:iCs/>
          <w:sz w:val="26"/>
          <w:szCs w:val="26"/>
        </w:rPr>
        <w:t>result</w:t>
      </w:r>
      <w:r w:rsidRPr="00720302">
        <w:rPr>
          <w:rFonts w:ascii="Times New Roman" w:hAnsi="Times New Roman"/>
          <w:iCs/>
          <w:sz w:val="26"/>
          <w:szCs w:val="26"/>
        </w:rPr>
        <w:t xml:space="preserve"> from a conversion in type of wetland (from forested to emergent)</w:t>
      </w:r>
      <w:r w:rsidR="00AA3A28" w:rsidRPr="00720302">
        <w:rPr>
          <w:rFonts w:ascii="Times New Roman" w:hAnsi="Times New Roman"/>
          <w:iCs/>
          <w:sz w:val="26"/>
          <w:szCs w:val="26"/>
        </w:rPr>
        <w:t>;</w:t>
      </w:r>
      <w:r w:rsidRPr="00720302">
        <w:rPr>
          <w:rFonts w:ascii="Times New Roman" w:hAnsi="Times New Roman"/>
          <w:iCs/>
          <w:sz w:val="26"/>
          <w:szCs w:val="26"/>
        </w:rPr>
        <w:t xml:space="preserve"> </w:t>
      </w:r>
      <w:r w:rsidR="00AA3A28" w:rsidRPr="00720302">
        <w:rPr>
          <w:rFonts w:ascii="Times New Roman" w:hAnsi="Times New Roman"/>
          <w:iCs/>
          <w:sz w:val="26"/>
          <w:szCs w:val="26"/>
        </w:rPr>
        <w:t xml:space="preserve">less than </w:t>
      </w:r>
      <w:r w:rsidRPr="00720302">
        <w:rPr>
          <w:rFonts w:ascii="Times New Roman" w:hAnsi="Times New Roman"/>
          <w:iCs/>
          <w:sz w:val="26"/>
          <w:szCs w:val="26"/>
        </w:rPr>
        <w:t>0.01 acre would consist of permanent fill of a roadside ditch for a permanent access road.</w:t>
      </w:r>
    </w:p>
    <w:p w14:paraId="79744F2F" w14:textId="77777777" w:rsidR="00C170CC" w:rsidRPr="00720302" w:rsidRDefault="00C170CC"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p>
    <w:p w14:paraId="62E7E1EB" w14:textId="48B1E06F" w:rsidR="00757056" w:rsidRPr="00720302" w:rsidRDefault="00C170CC"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r w:rsidRPr="00720302">
        <w:rPr>
          <w:rFonts w:ascii="Times New Roman" w:hAnsi="Times New Roman"/>
          <w:iCs/>
          <w:sz w:val="26"/>
          <w:szCs w:val="26"/>
        </w:rPr>
        <w:t xml:space="preserve">  </w:t>
      </w:r>
      <w:r w:rsidR="00505020" w:rsidRPr="00720302">
        <w:rPr>
          <w:rFonts w:ascii="Times New Roman" w:hAnsi="Times New Roman"/>
          <w:iCs/>
          <w:sz w:val="26"/>
          <w:szCs w:val="26"/>
        </w:rPr>
        <w:t>Other potential impacts associated with the Project would include:</w:t>
      </w:r>
    </w:p>
    <w:p w14:paraId="1727D5A6" w14:textId="77777777" w:rsidR="00C170CC" w:rsidRPr="00720302" w:rsidRDefault="00C170CC" w:rsidP="006072E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6"/>
          <w:szCs w:val="26"/>
        </w:rPr>
      </w:pPr>
    </w:p>
    <w:p w14:paraId="0CCD9FD9" w14:textId="77777777" w:rsidR="006072E3" w:rsidRPr="00720302" w:rsidRDefault="006072E3"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noise resulting from 24-hour construction activities;</w:t>
      </w:r>
    </w:p>
    <w:p w14:paraId="7C79DCC4" w14:textId="1FCDE771" w:rsidR="00505020" w:rsidRPr="00720302" w:rsidRDefault="00067842"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construction through areas with </w:t>
      </w:r>
      <w:r w:rsidR="006072E3" w:rsidRPr="00720302">
        <w:rPr>
          <w:rFonts w:ascii="Times New Roman" w:hAnsi="Times New Roman"/>
          <w:sz w:val="26"/>
          <w:szCs w:val="26"/>
        </w:rPr>
        <w:t>drain tiles</w:t>
      </w:r>
      <w:r w:rsidR="00505020" w:rsidRPr="00720302">
        <w:rPr>
          <w:rFonts w:ascii="Times New Roman" w:hAnsi="Times New Roman"/>
          <w:sz w:val="26"/>
          <w:szCs w:val="26"/>
        </w:rPr>
        <w:t>;</w:t>
      </w:r>
    </w:p>
    <w:p w14:paraId="4DDA3E14" w14:textId="5A9C44AB" w:rsidR="007E01BC" w:rsidRPr="00720302" w:rsidRDefault="00067842"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disturbance of </w:t>
      </w:r>
      <w:r w:rsidR="007E01BC" w:rsidRPr="00720302">
        <w:rPr>
          <w:rFonts w:ascii="Times New Roman" w:hAnsi="Times New Roman"/>
          <w:sz w:val="26"/>
          <w:szCs w:val="26"/>
        </w:rPr>
        <w:t>wildlife species and habitats</w:t>
      </w:r>
      <w:r w:rsidRPr="00720302">
        <w:rPr>
          <w:rFonts w:ascii="Times New Roman" w:hAnsi="Times New Roman"/>
          <w:sz w:val="26"/>
          <w:szCs w:val="26"/>
        </w:rPr>
        <w:t xml:space="preserve"> (although most areas </w:t>
      </w:r>
      <w:r w:rsidR="003E42F2" w:rsidRPr="00720302">
        <w:rPr>
          <w:rFonts w:ascii="Times New Roman" w:hAnsi="Times New Roman"/>
          <w:sz w:val="26"/>
          <w:szCs w:val="26"/>
        </w:rPr>
        <w:t>proposed for disturbance consist of</w:t>
      </w:r>
      <w:r w:rsidRPr="00720302">
        <w:rPr>
          <w:rFonts w:ascii="Times New Roman" w:hAnsi="Times New Roman"/>
          <w:sz w:val="26"/>
          <w:szCs w:val="26"/>
        </w:rPr>
        <w:t xml:space="preserve"> agricultural</w:t>
      </w:r>
      <w:r w:rsidR="003E42F2" w:rsidRPr="00720302">
        <w:rPr>
          <w:rFonts w:ascii="Times New Roman" w:hAnsi="Times New Roman"/>
          <w:sz w:val="26"/>
          <w:szCs w:val="26"/>
        </w:rPr>
        <w:t xml:space="preserve"> land</w:t>
      </w:r>
      <w:r w:rsidRPr="00720302">
        <w:rPr>
          <w:rFonts w:ascii="Times New Roman" w:hAnsi="Times New Roman"/>
          <w:sz w:val="26"/>
          <w:szCs w:val="26"/>
        </w:rPr>
        <w:t>)</w:t>
      </w:r>
      <w:r w:rsidR="007E01BC" w:rsidRPr="00720302">
        <w:rPr>
          <w:rFonts w:ascii="Times New Roman" w:hAnsi="Times New Roman"/>
          <w:sz w:val="26"/>
          <w:szCs w:val="26"/>
        </w:rPr>
        <w:t>;</w:t>
      </w:r>
    </w:p>
    <w:p w14:paraId="545C4340" w14:textId="4101C83E" w:rsidR="00B010BC" w:rsidRPr="00720302" w:rsidRDefault="00067842"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disturbance of </w:t>
      </w:r>
      <w:r w:rsidR="00B010BC" w:rsidRPr="00720302">
        <w:rPr>
          <w:rFonts w:ascii="Times New Roman" w:hAnsi="Times New Roman"/>
          <w:sz w:val="26"/>
          <w:szCs w:val="26"/>
        </w:rPr>
        <w:t xml:space="preserve">soils and </w:t>
      </w:r>
      <w:r w:rsidRPr="00720302">
        <w:rPr>
          <w:rFonts w:ascii="Times New Roman" w:hAnsi="Times New Roman"/>
          <w:sz w:val="26"/>
          <w:szCs w:val="26"/>
        </w:rPr>
        <w:t xml:space="preserve">subsequent </w:t>
      </w:r>
      <w:r w:rsidR="00B010BC" w:rsidRPr="00720302">
        <w:rPr>
          <w:rFonts w:ascii="Times New Roman" w:hAnsi="Times New Roman"/>
          <w:sz w:val="26"/>
          <w:szCs w:val="26"/>
        </w:rPr>
        <w:t>restoration of farmland;</w:t>
      </w:r>
    </w:p>
    <w:p w14:paraId="5C57B437" w14:textId="549AE0E2" w:rsidR="007E01BC" w:rsidRPr="00720302" w:rsidRDefault="007E01BC"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air emissions during construction;</w:t>
      </w:r>
      <w:r w:rsidR="008B36C3" w:rsidRPr="00720302">
        <w:rPr>
          <w:rFonts w:ascii="Times New Roman" w:hAnsi="Times New Roman"/>
          <w:sz w:val="26"/>
          <w:szCs w:val="26"/>
        </w:rPr>
        <w:t xml:space="preserve"> and</w:t>
      </w:r>
    </w:p>
    <w:p w14:paraId="0CCE76E5" w14:textId="0AA15BC2" w:rsidR="006072E3" w:rsidRPr="00720302" w:rsidRDefault="007E01BC" w:rsidP="006072E3">
      <w:pPr>
        <w:pStyle w:val="ListParagraph"/>
        <w:keepLines/>
        <w:widowControl/>
        <w:numPr>
          <w:ilvl w:val="0"/>
          <w:numId w:val="26"/>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environmental justice</w:t>
      </w:r>
      <w:r w:rsidR="008B36C3" w:rsidRPr="00720302">
        <w:rPr>
          <w:rFonts w:ascii="Times New Roman" w:hAnsi="Times New Roman"/>
          <w:sz w:val="26"/>
          <w:szCs w:val="26"/>
        </w:rPr>
        <w:t>.</w:t>
      </w:r>
    </w:p>
    <w:p w14:paraId="62D7D32F" w14:textId="77777777" w:rsidR="006072E3" w:rsidRPr="00720302" w:rsidRDefault="006072E3" w:rsidP="00423599">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74D2DA1F" w14:textId="06FE6B59" w:rsidR="00757056" w:rsidRPr="00720302" w:rsidRDefault="00757056" w:rsidP="00F97C2D">
      <w:pPr>
        <w:keepNext/>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b/>
          <w:bCs/>
          <w:sz w:val="26"/>
          <w:szCs w:val="26"/>
          <w:u w:val="single"/>
        </w:rPr>
        <w:t xml:space="preserve">The </w:t>
      </w:r>
      <w:r w:rsidR="000F5843" w:rsidRPr="00720302">
        <w:rPr>
          <w:rFonts w:ascii="Times New Roman" w:hAnsi="Times New Roman"/>
          <w:b/>
          <w:bCs/>
          <w:sz w:val="26"/>
          <w:szCs w:val="26"/>
          <w:u w:val="single"/>
        </w:rPr>
        <w:t xml:space="preserve">NEPA Process and </w:t>
      </w:r>
      <w:r w:rsidR="004A0B5F" w:rsidRPr="00720302">
        <w:rPr>
          <w:rFonts w:ascii="Times New Roman" w:hAnsi="Times New Roman"/>
          <w:b/>
          <w:bCs/>
          <w:sz w:val="26"/>
          <w:szCs w:val="26"/>
          <w:u w:val="single"/>
        </w:rPr>
        <w:t xml:space="preserve">the </w:t>
      </w:r>
      <w:r w:rsidR="00693E20" w:rsidRPr="00720302">
        <w:rPr>
          <w:rFonts w:ascii="Times New Roman" w:hAnsi="Times New Roman"/>
          <w:b/>
          <w:bCs/>
          <w:sz w:val="26"/>
          <w:szCs w:val="26"/>
          <w:u w:val="single"/>
        </w:rPr>
        <w:t>EIS</w:t>
      </w:r>
    </w:p>
    <w:p w14:paraId="5806CABA" w14:textId="77777777" w:rsidR="00757056" w:rsidRPr="00720302" w:rsidRDefault="00757056" w:rsidP="00F97C2D">
      <w:pPr>
        <w:keepNext/>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179C17F7" w14:textId="3E2BA5BA" w:rsidR="005D32AB" w:rsidRPr="00720302" w:rsidRDefault="00693E20" w:rsidP="00085FB5">
      <w:pPr>
        <w:ind w:firstLine="720"/>
        <w:rPr>
          <w:rFonts w:ascii="Times New Roman" w:hAnsi="Times New Roman"/>
          <w:sz w:val="26"/>
          <w:szCs w:val="26"/>
        </w:rPr>
      </w:pPr>
      <w:r w:rsidRPr="00720302">
        <w:rPr>
          <w:rFonts w:ascii="Times New Roman" w:hAnsi="Times New Roman"/>
          <w:sz w:val="26"/>
          <w:szCs w:val="26"/>
        </w:rPr>
        <w:t>The EIS</w:t>
      </w:r>
      <w:r w:rsidR="00757056" w:rsidRPr="00720302">
        <w:rPr>
          <w:rFonts w:ascii="Times New Roman" w:hAnsi="Times New Roman"/>
          <w:sz w:val="26"/>
          <w:szCs w:val="26"/>
        </w:rPr>
        <w:t xml:space="preserve"> </w:t>
      </w:r>
      <w:r w:rsidR="000F5843" w:rsidRPr="00720302">
        <w:rPr>
          <w:rFonts w:ascii="Times New Roman" w:hAnsi="Times New Roman"/>
          <w:sz w:val="26"/>
          <w:szCs w:val="26"/>
        </w:rPr>
        <w:t xml:space="preserve">issued by the Commission </w:t>
      </w:r>
      <w:r w:rsidR="00757056" w:rsidRPr="00720302">
        <w:rPr>
          <w:rFonts w:ascii="Times New Roman" w:hAnsi="Times New Roman"/>
          <w:sz w:val="26"/>
          <w:szCs w:val="26"/>
        </w:rPr>
        <w:t xml:space="preserve">will discuss impacts that could occur as a result of the construction and operation of the proposed </w:t>
      </w:r>
      <w:r w:rsidR="00BA60E2" w:rsidRPr="00720302">
        <w:rPr>
          <w:rFonts w:ascii="Times New Roman" w:hAnsi="Times New Roman"/>
          <w:sz w:val="26"/>
          <w:szCs w:val="26"/>
        </w:rPr>
        <w:t>P</w:t>
      </w:r>
      <w:r w:rsidR="00757056" w:rsidRPr="00720302">
        <w:rPr>
          <w:rFonts w:ascii="Times New Roman" w:hAnsi="Times New Roman"/>
          <w:sz w:val="26"/>
          <w:szCs w:val="26"/>
        </w:rPr>
        <w:t xml:space="preserve">roject under </w:t>
      </w:r>
      <w:r w:rsidR="00985901" w:rsidRPr="00720302">
        <w:rPr>
          <w:rFonts w:ascii="Times New Roman" w:hAnsi="Times New Roman"/>
          <w:sz w:val="26"/>
          <w:szCs w:val="26"/>
        </w:rPr>
        <w:t xml:space="preserve">the relevant </w:t>
      </w:r>
      <w:r w:rsidR="00757056" w:rsidRPr="00720302">
        <w:rPr>
          <w:rFonts w:ascii="Times New Roman" w:hAnsi="Times New Roman"/>
          <w:sz w:val="26"/>
          <w:szCs w:val="26"/>
        </w:rPr>
        <w:t xml:space="preserve">general </w:t>
      </w:r>
      <w:r w:rsidR="00985901" w:rsidRPr="00720302">
        <w:rPr>
          <w:rFonts w:ascii="Times New Roman" w:hAnsi="Times New Roman"/>
          <w:sz w:val="26"/>
          <w:szCs w:val="26"/>
        </w:rPr>
        <w:t>resource areas</w:t>
      </w:r>
      <w:r w:rsidR="00757056" w:rsidRPr="00720302">
        <w:rPr>
          <w:rFonts w:ascii="Times New Roman" w:hAnsi="Times New Roman"/>
          <w:sz w:val="26"/>
          <w:szCs w:val="26"/>
        </w:rPr>
        <w:t>:</w:t>
      </w:r>
    </w:p>
    <w:p w14:paraId="4F529058" w14:textId="77777777" w:rsidR="005D32AB" w:rsidRPr="00720302" w:rsidRDefault="005D32AB" w:rsidP="00885E88">
      <w:pPr>
        <w:rPr>
          <w:rFonts w:ascii="Times New Roman" w:hAnsi="Times New Roman"/>
          <w:sz w:val="26"/>
          <w:szCs w:val="26"/>
        </w:rPr>
      </w:pPr>
    </w:p>
    <w:p w14:paraId="2D786353" w14:textId="77777777" w:rsidR="00A0696F" w:rsidRPr="00720302" w:rsidRDefault="005D32AB" w:rsidP="005D32AB">
      <w:pPr>
        <w:numPr>
          <w:ilvl w:val="0"/>
          <w:numId w:val="17"/>
        </w:numPr>
        <w:rPr>
          <w:rFonts w:ascii="Times New Roman" w:hAnsi="Times New Roman"/>
          <w:sz w:val="26"/>
          <w:szCs w:val="26"/>
        </w:rPr>
      </w:pPr>
      <w:r w:rsidRPr="00720302">
        <w:rPr>
          <w:rFonts w:ascii="Times New Roman" w:hAnsi="Times New Roman"/>
          <w:sz w:val="26"/>
          <w:szCs w:val="26"/>
        </w:rPr>
        <w:t>geology and soils;</w:t>
      </w:r>
    </w:p>
    <w:p w14:paraId="7E873B71" w14:textId="77777777" w:rsidR="00A0696F" w:rsidRPr="00720302" w:rsidRDefault="005D32AB" w:rsidP="005D32AB">
      <w:pPr>
        <w:numPr>
          <w:ilvl w:val="0"/>
          <w:numId w:val="17"/>
        </w:numPr>
        <w:rPr>
          <w:rFonts w:ascii="Times New Roman" w:hAnsi="Times New Roman"/>
          <w:sz w:val="26"/>
          <w:szCs w:val="26"/>
        </w:rPr>
      </w:pPr>
      <w:r w:rsidRPr="00720302">
        <w:rPr>
          <w:rFonts w:ascii="Times New Roman" w:hAnsi="Times New Roman"/>
          <w:sz w:val="26"/>
          <w:szCs w:val="26"/>
        </w:rPr>
        <w:t>water resources</w:t>
      </w:r>
      <w:r w:rsidR="00712A89" w:rsidRPr="00720302">
        <w:rPr>
          <w:rFonts w:ascii="Times New Roman" w:hAnsi="Times New Roman"/>
          <w:sz w:val="26"/>
          <w:szCs w:val="26"/>
        </w:rPr>
        <w:t xml:space="preserve"> </w:t>
      </w:r>
      <w:r w:rsidRPr="00720302">
        <w:rPr>
          <w:rFonts w:ascii="Times New Roman" w:hAnsi="Times New Roman"/>
          <w:sz w:val="26"/>
          <w:szCs w:val="26"/>
        </w:rPr>
        <w:t>and wetlands;</w:t>
      </w:r>
    </w:p>
    <w:p w14:paraId="25006B84" w14:textId="77777777" w:rsidR="00A0696F" w:rsidRPr="00720302" w:rsidRDefault="005D32AB" w:rsidP="005D32AB">
      <w:pPr>
        <w:numPr>
          <w:ilvl w:val="0"/>
          <w:numId w:val="17"/>
        </w:numPr>
        <w:rPr>
          <w:rFonts w:ascii="Times New Roman" w:hAnsi="Times New Roman"/>
          <w:sz w:val="26"/>
          <w:szCs w:val="26"/>
        </w:rPr>
      </w:pPr>
      <w:r w:rsidRPr="00720302">
        <w:rPr>
          <w:rFonts w:ascii="Times New Roman" w:hAnsi="Times New Roman"/>
          <w:sz w:val="26"/>
          <w:szCs w:val="26"/>
        </w:rPr>
        <w:t>vegetation and wildlife;</w:t>
      </w:r>
    </w:p>
    <w:p w14:paraId="1C297E66" w14:textId="77777777" w:rsidR="00712A89" w:rsidRPr="00720302" w:rsidRDefault="00712A89" w:rsidP="005D32AB">
      <w:pPr>
        <w:numPr>
          <w:ilvl w:val="0"/>
          <w:numId w:val="17"/>
        </w:numPr>
        <w:rPr>
          <w:rFonts w:ascii="Times New Roman" w:hAnsi="Times New Roman"/>
          <w:sz w:val="26"/>
          <w:szCs w:val="26"/>
        </w:rPr>
      </w:pPr>
      <w:r w:rsidRPr="00720302">
        <w:rPr>
          <w:rFonts w:ascii="Times New Roman" w:hAnsi="Times New Roman"/>
          <w:sz w:val="26"/>
          <w:szCs w:val="26"/>
        </w:rPr>
        <w:t>threatened and endangered species;</w:t>
      </w:r>
    </w:p>
    <w:p w14:paraId="7EE2C18E" w14:textId="3DB3AAD1" w:rsidR="00712A89" w:rsidRPr="00720302" w:rsidRDefault="00712A89" w:rsidP="005D32AB">
      <w:pPr>
        <w:numPr>
          <w:ilvl w:val="0"/>
          <w:numId w:val="17"/>
        </w:numPr>
        <w:rPr>
          <w:rFonts w:ascii="Times New Roman" w:hAnsi="Times New Roman"/>
          <w:sz w:val="26"/>
          <w:szCs w:val="26"/>
        </w:rPr>
      </w:pPr>
      <w:r w:rsidRPr="00720302">
        <w:rPr>
          <w:rFonts w:ascii="Times New Roman" w:hAnsi="Times New Roman"/>
          <w:sz w:val="26"/>
          <w:szCs w:val="26"/>
        </w:rPr>
        <w:t>cultural resources;</w:t>
      </w:r>
    </w:p>
    <w:p w14:paraId="30ACDA49" w14:textId="5D23EAA0" w:rsidR="00B3280A" w:rsidRPr="00720302" w:rsidRDefault="00B3280A" w:rsidP="005D32AB">
      <w:pPr>
        <w:numPr>
          <w:ilvl w:val="0"/>
          <w:numId w:val="17"/>
        </w:numPr>
        <w:rPr>
          <w:rFonts w:ascii="Times New Roman" w:hAnsi="Times New Roman"/>
          <w:sz w:val="26"/>
          <w:szCs w:val="26"/>
        </w:rPr>
      </w:pPr>
      <w:r w:rsidRPr="00720302">
        <w:rPr>
          <w:rFonts w:ascii="Times New Roman" w:hAnsi="Times New Roman"/>
          <w:sz w:val="26"/>
          <w:szCs w:val="26"/>
        </w:rPr>
        <w:t>socioeconomics and environmental justice;</w:t>
      </w:r>
    </w:p>
    <w:p w14:paraId="5C284EC2" w14:textId="58C86023" w:rsidR="00712A89" w:rsidRPr="00720302" w:rsidRDefault="00712A89" w:rsidP="005D32AB">
      <w:pPr>
        <w:numPr>
          <w:ilvl w:val="0"/>
          <w:numId w:val="17"/>
        </w:numPr>
        <w:rPr>
          <w:rFonts w:ascii="Times New Roman" w:hAnsi="Times New Roman"/>
          <w:sz w:val="26"/>
          <w:szCs w:val="26"/>
        </w:rPr>
      </w:pPr>
      <w:r w:rsidRPr="00720302">
        <w:rPr>
          <w:rFonts w:ascii="Times New Roman" w:hAnsi="Times New Roman"/>
          <w:sz w:val="26"/>
          <w:szCs w:val="26"/>
        </w:rPr>
        <w:t>land use;</w:t>
      </w:r>
    </w:p>
    <w:p w14:paraId="1A1D0931" w14:textId="1941D1DB" w:rsidR="00067842" w:rsidRPr="00720302" w:rsidRDefault="00067842" w:rsidP="005D32AB">
      <w:pPr>
        <w:numPr>
          <w:ilvl w:val="0"/>
          <w:numId w:val="17"/>
        </w:numPr>
        <w:rPr>
          <w:rFonts w:ascii="Times New Roman" w:hAnsi="Times New Roman"/>
          <w:sz w:val="26"/>
          <w:szCs w:val="26"/>
        </w:rPr>
      </w:pPr>
      <w:r w:rsidRPr="00720302">
        <w:rPr>
          <w:rFonts w:ascii="Times New Roman" w:hAnsi="Times New Roman"/>
          <w:sz w:val="26"/>
          <w:szCs w:val="26"/>
        </w:rPr>
        <w:t>cumulative impacts;</w:t>
      </w:r>
    </w:p>
    <w:p w14:paraId="11625128" w14:textId="60AFD065" w:rsidR="00A0696F" w:rsidRPr="00720302" w:rsidRDefault="005D32AB" w:rsidP="005B1E3F">
      <w:pPr>
        <w:numPr>
          <w:ilvl w:val="0"/>
          <w:numId w:val="17"/>
        </w:numPr>
        <w:rPr>
          <w:rFonts w:ascii="Times New Roman" w:hAnsi="Times New Roman"/>
          <w:sz w:val="26"/>
          <w:szCs w:val="26"/>
        </w:rPr>
      </w:pPr>
      <w:r w:rsidRPr="00720302">
        <w:rPr>
          <w:rFonts w:ascii="Times New Roman" w:hAnsi="Times New Roman"/>
          <w:sz w:val="26"/>
          <w:szCs w:val="26"/>
        </w:rPr>
        <w:t>air quality and noise;</w:t>
      </w:r>
      <w:r w:rsidR="00F933E7" w:rsidRPr="00720302">
        <w:rPr>
          <w:rFonts w:ascii="Times New Roman" w:hAnsi="Times New Roman"/>
          <w:sz w:val="26"/>
          <w:szCs w:val="26"/>
        </w:rPr>
        <w:t xml:space="preserve"> and</w:t>
      </w:r>
    </w:p>
    <w:p w14:paraId="72B0D754" w14:textId="5276C588" w:rsidR="005D32AB" w:rsidRPr="00720302" w:rsidRDefault="000805B9" w:rsidP="007962B1">
      <w:pPr>
        <w:numPr>
          <w:ilvl w:val="0"/>
          <w:numId w:val="17"/>
        </w:numPr>
        <w:rPr>
          <w:rFonts w:ascii="Times New Roman" w:hAnsi="Times New Roman"/>
          <w:sz w:val="26"/>
          <w:szCs w:val="26"/>
        </w:rPr>
      </w:pPr>
      <w:r w:rsidRPr="00720302">
        <w:rPr>
          <w:rFonts w:ascii="Times New Roman" w:hAnsi="Times New Roman"/>
          <w:sz w:val="26"/>
          <w:szCs w:val="26"/>
        </w:rPr>
        <w:t xml:space="preserve">reliability and </w:t>
      </w:r>
      <w:r w:rsidR="005D32AB" w:rsidRPr="00720302">
        <w:rPr>
          <w:rFonts w:ascii="Times New Roman" w:hAnsi="Times New Roman"/>
          <w:sz w:val="26"/>
          <w:szCs w:val="26"/>
        </w:rPr>
        <w:t>safety</w:t>
      </w:r>
      <w:r w:rsidR="006A5A7D" w:rsidRPr="00720302">
        <w:rPr>
          <w:rFonts w:ascii="Times New Roman" w:hAnsi="Times New Roman"/>
          <w:sz w:val="26"/>
          <w:szCs w:val="26"/>
        </w:rPr>
        <w:t>.</w:t>
      </w:r>
    </w:p>
    <w:p w14:paraId="7375F558" w14:textId="77777777" w:rsidR="000F5843" w:rsidRPr="00720302" w:rsidRDefault="000F584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05419CE4" w14:textId="2C1FD357" w:rsidR="00757056" w:rsidRPr="00720302" w:rsidRDefault="00D40AD2">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Commission staff</w:t>
      </w:r>
      <w:r w:rsidR="00757056" w:rsidRPr="00720302">
        <w:rPr>
          <w:rFonts w:ascii="Times New Roman" w:hAnsi="Times New Roman"/>
          <w:sz w:val="26"/>
          <w:szCs w:val="26"/>
        </w:rPr>
        <w:t xml:space="preserve"> will also make recommendations on how to lessen or avoid impacts on the various resource areas.</w:t>
      </w:r>
      <w:r w:rsidR="00411ADF" w:rsidRPr="00720302">
        <w:rPr>
          <w:rFonts w:ascii="Times New Roman" w:hAnsi="Times New Roman"/>
          <w:sz w:val="26"/>
          <w:szCs w:val="26"/>
        </w:rPr>
        <w:t xml:space="preserve">  Your comments will help Commission staff </w:t>
      </w:r>
      <w:r w:rsidR="0050450F" w:rsidRPr="00720302">
        <w:rPr>
          <w:rFonts w:ascii="Times New Roman" w:hAnsi="Times New Roman"/>
          <w:sz w:val="26"/>
          <w:szCs w:val="26"/>
        </w:rPr>
        <w:t>focus</w:t>
      </w:r>
      <w:r w:rsidR="00781EBB" w:rsidRPr="00720302">
        <w:rPr>
          <w:rFonts w:ascii="Times New Roman" w:hAnsi="Times New Roman"/>
          <w:sz w:val="26"/>
          <w:szCs w:val="26"/>
        </w:rPr>
        <w:t xml:space="preserve"> it</w:t>
      </w:r>
      <w:r w:rsidR="00242142" w:rsidRPr="00720302">
        <w:rPr>
          <w:rFonts w:ascii="Times New Roman" w:hAnsi="Times New Roman"/>
          <w:sz w:val="26"/>
          <w:szCs w:val="26"/>
        </w:rPr>
        <w:t>s</w:t>
      </w:r>
      <w:r w:rsidR="00781EBB" w:rsidRPr="00720302">
        <w:rPr>
          <w:rFonts w:ascii="Times New Roman" w:hAnsi="Times New Roman"/>
          <w:sz w:val="26"/>
          <w:szCs w:val="26"/>
        </w:rPr>
        <w:t xml:space="preserve"> analysis</w:t>
      </w:r>
      <w:r w:rsidR="0050450F" w:rsidRPr="00720302">
        <w:rPr>
          <w:rFonts w:ascii="Times New Roman" w:hAnsi="Times New Roman"/>
          <w:sz w:val="26"/>
          <w:szCs w:val="26"/>
        </w:rPr>
        <w:t xml:space="preserve"> on the issues </w:t>
      </w:r>
      <w:r w:rsidR="00D42330" w:rsidRPr="00720302">
        <w:rPr>
          <w:rFonts w:ascii="Times New Roman" w:hAnsi="Times New Roman"/>
          <w:sz w:val="26"/>
          <w:szCs w:val="26"/>
        </w:rPr>
        <w:t>that</w:t>
      </w:r>
      <w:r w:rsidR="0050450F" w:rsidRPr="00720302">
        <w:rPr>
          <w:rFonts w:ascii="Times New Roman" w:hAnsi="Times New Roman"/>
          <w:sz w:val="26"/>
          <w:szCs w:val="26"/>
        </w:rPr>
        <w:t xml:space="preserve"> </w:t>
      </w:r>
      <w:r w:rsidR="00781EBB" w:rsidRPr="00720302">
        <w:rPr>
          <w:rFonts w:ascii="Times New Roman" w:hAnsi="Times New Roman"/>
          <w:sz w:val="26"/>
          <w:szCs w:val="26"/>
        </w:rPr>
        <w:t xml:space="preserve">may </w:t>
      </w:r>
      <w:r w:rsidR="0050450F" w:rsidRPr="00720302">
        <w:rPr>
          <w:rFonts w:ascii="Times New Roman" w:hAnsi="Times New Roman"/>
          <w:sz w:val="26"/>
          <w:szCs w:val="26"/>
        </w:rPr>
        <w:t xml:space="preserve">have a </w:t>
      </w:r>
      <w:r w:rsidR="00781EBB" w:rsidRPr="00720302">
        <w:rPr>
          <w:rFonts w:ascii="Times New Roman" w:hAnsi="Times New Roman"/>
          <w:sz w:val="26"/>
          <w:szCs w:val="26"/>
        </w:rPr>
        <w:t xml:space="preserve">significant </w:t>
      </w:r>
      <w:r w:rsidR="0050450F" w:rsidRPr="00720302">
        <w:rPr>
          <w:rFonts w:ascii="Times New Roman" w:hAnsi="Times New Roman"/>
          <w:sz w:val="26"/>
          <w:szCs w:val="26"/>
        </w:rPr>
        <w:t>effect on the human environment</w:t>
      </w:r>
      <w:r w:rsidR="00D06545" w:rsidRPr="00720302">
        <w:rPr>
          <w:rFonts w:ascii="Times New Roman" w:hAnsi="Times New Roman"/>
          <w:sz w:val="26"/>
          <w:szCs w:val="26"/>
        </w:rPr>
        <w:t>.</w:t>
      </w:r>
      <w:r w:rsidR="008C5DE7" w:rsidRPr="00720302">
        <w:rPr>
          <w:rFonts w:ascii="Times New Roman" w:hAnsi="Times New Roman"/>
          <w:sz w:val="26"/>
          <w:szCs w:val="26"/>
        </w:rPr>
        <w:t xml:space="preserve"> </w:t>
      </w:r>
    </w:p>
    <w:p w14:paraId="4278CE01" w14:textId="0F53BA36" w:rsidR="006E0323" w:rsidRPr="00720302" w:rsidRDefault="006E0323">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64CE7352" w14:textId="77777777" w:rsidR="00E37490" w:rsidRPr="00720302" w:rsidRDefault="000F5843" w:rsidP="00E37490">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 xml:space="preserve">The EIS </w:t>
      </w:r>
      <w:r w:rsidR="005D5E14" w:rsidRPr="00720302">
        <w:rPr>
          <w:rFonts w:ascii="Times New Roman" w:hAnsi="Times New Roman"/>
          <w:sz w:val="26"/>
          <w:szCs w:val="26"/>
        </w:rPr>
        <w:t xml:space="preserve">will present </w:t>
      </w:r>
      <w:r w:rsidR="00D40AD2" w:rsidRPr="00720302">
        <w:rPr>
          <w:rFonts w:ascii="Times New Roman" w:hAnsi="Times New Roman"/>
          <w:sz w:val="26"/>
          <w:szCs w:val="26"/>
        </w:rPr>
        <w:t>Commission staff</w:t>
      </w:r>
      <w:r w:rsidRPr="00720302">
        <w:rPr>
          <w:rFonts w:ascii="Times New Roman" w:hAnsi="Times New Roman"/>
          <w:sz w:val="26"/>
          <w:szCs w:val="26"/>
        </w:rPr>
        <w:t>’</w:t>
      </w:r>
      <w:r w:rsidR="00D40AD2" w:rsidRPr="00720302">
        <w:rPr>
          <w:rFonts w:ascii="Times New Roman" w:hAnsi="Times New Roman"/>
          <w:sz w:val="26"/>
          <w:szCs w:val="26"/>
        </w:rPr>
        <w:t>s</w:t>
      </w:r>
      <w:r w:rsidR="00E13A34" w:rsidRPr="00720302">
        <w:rPr>
          <w:rFonts w:ascii="Times New Roman" w:hAnsi="Times New Roman"/>
          <w:sz w:val="26"/>
          <w:szCs w:val="26"/>
        </w:rPr>
        <w:t xml:space="preserve"> independent analysis of the issues.  </w:t>
      </w:r>
      <w:r w:rsidR="002746D1" w:rsidRPr="00720302">
        <w:rPr>
          <w:rFonts w:ascii="Times New Roman" w:hAnsi="Times New Roman"/>
          <w:sz w:val="26"/>
          <w:szCs w:val="26"/>
        </w:rPr>
        <w:t xml:space="preserve">  </w:t>
      </w:r>
      <w:r w:rsidR="00611EBF" w:rsidRPr="00720302">
        <w:rPr>
          <w:rFonts w:ascii="Times New Roman" w:hAnsi="Times New Roman"/>
          <w:sz w:val="26"/>
          <w:szCs w:val="26"/>
        </w:rPr>
        <w:t xml:space="preserve">Staff will prepare a </w:t>
      </w:r>
      <w:r w:rsidRPr="00720302">
        <w:rPr>
          <w:rFonts w:ascii="Times New Roman" w:hAnsi="Times New Roman"/>
          <w:sz w:val="26"/>
          <w:szCs w:val="26"/>
        </w:rPr>
        <w:t xml:space="preserve">draft EIS </w:t>
      </w:r>
      <w:r w:rsidR="00611EBF" w:rsidRPr="00720302">
        <w:rPr>
          <w:rFonts w:ascii="Times New Roman" w:hAnsi="Times New Roman"/>
          <w:sz w:val="26"/>
          <w:szCs w:val="26"/>
        </w:rPr>
        <w:t xml:space="preserve">which </w:t>
      </w:r>
      <w:r w:rsidRPr="00720302">
        <w:rPr>
          <w:rFonts w:ascii="Times New Roman" w:hAnsi="Times New Roman"/>
          <w:sz w:val="26"/>
          <w:szCs w:val="26"/>
        </w:rPr>
        <w:t>w</w:t>
      </w:r>
      <w:r w:rsidR="00FA3CAF" w:rsidRPr="00720302">
        <w:rPr>
          <w:rFonts w:ascii="Times New Roman" w:hAnsi="Times New Roman"/>
          <w:sz w:val="26"/>
          <w:szCs w:val="26"/>
        </w:rPr>
        <w:t>ill</w:t>
      </w:r>
      <w:r w:rsidRPr="00720302">
        <w:rPr>
          <w:rFonts w:ascii="Times New Roman" w:hAnsi="Times New Roman"/>
          <w:sz w:val="26"/>
          <w:szCs w:val="26"/>
        </w:rPr>
        <w:t xml:space="preserve"> be issued for public comment.  Commission staff w</w:t>
      </w:r>
      <w:r w:rsidR="00FA3CAF" w:rsidRPr="00720302">
        <w:rPr>
          <w:rFonts w:ascii="Times New Roman" w:hAnsi="Times New Roman"/>
          <w:sz w:val="26"/>
          <w:szCs w:val="26"/>
        </w:rPr>
        <w:t>ill</w:t>
      </w:r>
      <w:r w:rsidRPr="00720302">
        <w:rPr>
          <w:rFonts w:ascii="Times New Roman" w:hAnsi="Times New Roman"/>
          <w:sz w:val="26"/>
          <w:szCs w:val="26"/>
        </w:rPr>
        <w:t xml:space="preserve"> consider all timely comments </w:t>
      </w:r>
      <w:r w:rsidR="00611EBF" w:rsidRPr="00720302">
        <w:rPr>
          <w:rFonts w:ascii="Times New Roman" w:hAnsi="Times New Roman"/>
          <w:sz w:val="26"/>
          <w:szCs w:val="26"/>
        </w:rPr>
        <w:t xml:space="preserve">received during the comment period </w:t>
      </w:r>
      <w:r w:rsidR="005B67A5" w:rsidRPr="00720302">
        <w:rPr>
          <w:rFonts w:ascii="Times New Roman" w:hAnsi="Times New Roman"/>
          <w:sz w:val="26"/>
          <w:szCs w:val="26"/>
        </w:rPr>
        <w:t xml:space="preserve">on the draft EIS </w:t>
      </w:r>
      <w:r w:rsidRPr="00720302">
        <w:rPr>
          <w:rFonts w:ascii="Times New Roman" w:hAnsi="Times New Roman"/>
          <w:sz w:val="26"/>
          <w:szCs w:val="26"/>
        </w:rPr>
        <w:t xml:space="preserve">and revise the document, as necessary, before issuing a final EIS.  Any draft and final </w:t>
      </w:r>
      <w:r w:rsidRPr="00720302">
        <w:rPr>
          <w:rFonts w:ascii="Times New Roman" w:hAnsi="Times New Roman"/>
          <w:sz w:val="26"/>
          <w:szCs w:val="26"/>
        </w:rPr>
        <w:lastRenderedPageBreak/>
        <w:t>EIS w</w:t>
      </w:r>
      <w:r w:rsidR="00FA3CAF" w:rsidRPr="00720302">
        <w:rPr>
          <w:rFonts w:ascii="Times New Roman" w:hAnsi="Times New Roman"/>
          <w:sz w:val="26"/>
          <w:szCs w:val="26"/>
        </w:rPr>
        <w:t>ill</w:t>
      </w:r>
      <w:r w:rsidRPr="00720302">
        <w:rPr>
          <w:rFonts w:ascii="Times New Roman" w:hAnsi="Times New Roman"/>
          <w:sz w:val="26"/>
          <w:szCs w:val="26"/>
        </w:rPr>
        <w:t xml:space="preserve"> be available in electronic format in the public record through </w:t>
      </w:r>
      <w:r w:rsidR="008C5B0D" w:rsidRPr="00720302">
        <w:rPr>
          <w:rFonts w:ascii="Times New Roman" w:hAnsi="Times New Roman"/>
          <w:sz w:val="26"/>
          <w:szCs w:val="26"/>
        </w:rPr>
        <w:t>library</w:t>
      </w:r>
      <w:r w:rsidRPr="00720302">
        <w:rPr>
          <w:rFonts w:ascii="Times New Roman" w:hAnsi="Times New Roman"/>
          <w:b/>
          <w:sz w:val="26"/>
          <w:szCs w:val="26"/>
          <w:vertAlign w:val="superscript"/>
        </w:rPr>
        <w:footnoteReference w:id="4"/>
      </w:r>
      <w:r w:rsidRPr="00720302">
        <w:rPr>
          <w:rFonts w:ascii="Times New Roman" w:hAnsi="Times New Roman"/>
          <w:sz w:val="26"/>
          <w:szCs w:val="26"/>
        </w:rPr>
        <w:t xml:space="preserve"> and the Commission’s natural gas environmental documents webpage (</w:t>
      </w:r>
      <w:hyperlink r:id="rId25" w:history="1">
        <w:r w:rsidRPr="00720302">
          <w:rPr>
            <w:rStyle w:val="Hyperlink"/>
            <w:rFonts w:ascii="Times New Roman" w:hAnsi="Times New Roman"/>
            <w:sz w:val="26"/>
            <w:szCs w:val="26"/>
          </w:rPr>
          <w:t>https://www.ferc.gov/industries-data/natural-gas/environment/environmental-documents</w:t>
        </w:r>
      </w:hyperlink>
      <w:r w:rsidRPr="00720302">
        <w:rPr>
          <w:rFonts w:ascii="Times New Roman" w:hAnsi="Times New Roman"/>
          <w:sz w:val="26"/>
          <w:szCs w:val="26"/>
        </w:rPr>
        <w:t>).</w:t>
      </w:r>
      <w:r w:rsidR="005B67A5" w:rsidRPr="00720302">
        <w:rPr>
          <w:rFonts w:ascii="Times New Roman" w:hAnsi="Times New Roman"/>
          <w:sz w:val="26"/>
          <w:szCs w:val="26"/>
        </w:rPr>
        <w:t xml:space="preserve">  If eSubscribed, you will receive instant email notification when the environmental document is issued.  </w:t>
      </w:r>
    </w:p>
    <w:p w14:paraId="11B937A4" w14:textId="77777777" w:rsidR="00E37490" w:rsidRPr="00720302" w:rsidRDefault="00E37490" w:rsidP="00E37490">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663DE08D" w14:textId="77777777" w:rsidR="00E37490" w:rsidRPr="00720302" w:rsidRDefault="00693E20" w:rsidP="00E37490">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b/>
          <w:bCs/>
          <w:sz w:val="26"/>
          <w:szCs w:val="26"/>
          <w:u w:val="single"/>
        </w:rPr>
        <w:t>Alternatives Under Consideration</w:t>
      </w:r>
      <w:r w:rsidR="00E37490" w:rsidRPr="00720302">
        <w:rPr>
          <w:rFonts w:ascii="Times New Roman" w:hAnsi="Times New Roman"/>
          <w:b/>
          <w:bCs/>
          <w:sz w:val="26"/>
          <w:szCs w:val="26"/>
          <w:u w:val="single"/>
        </w:rPr>
        <w:t xml:space="preserve"> </w:t>
      </w:r>
      <w:r w:rsidRPr="00720302">
        <w:rPr>
          <w:rFonts w:ascii="Times New Roman" w:hAnsi="Times New Roman"/>
          <w:sz w:val="26"/>
          <w:szCs w:val="26"/>
        </w:rPr>
        <w:tab/>
      </w:r>
    </w:p>
    <w:p w14:paraId="1AB77748" w14:textId="77777777" w:rsidR="00E37490" w:rsidRPr="00720302" w:rsidRDefault="00E37490" w:rsidP="00E37490">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p>
    <w:p w14:paraId="348BB9BA" w14:textId="283D5880" w:rsidR="002B071F" w:rsidRPr="00720302" w:rsidRDefault="006B51F0" w:rsidP="00E37490">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T</w:t>
      </w:r>
      <w:r w:rsidR="00693E20" w:rsidRPr="00720302">
        <w:rPr>
          <w:rFonts w:ascii="Times New Roman" w:hAnsi="Times New Roman"/>
          <w:sz w:val="26"/>
          <w:szCs w:val="26"/>
        </w:rPr>
        <w:t xml:space="preserve">he EIS will </w:t>
      </w:r>
      <w:r w:rsidRPr="00720302">
        <w:rPr>
          <w:rFonts w:ascii="Times New Roman" w:hAnsi="Times New Roman"/>
          <w:sz w:val="26"/>
          <w:szCs w:val="26"/>
        </w:rPr>
        <w:t>evaluate</w:t>
      </w:r>
      <w:r w:rsidR="00693E20" w:rsidRPr="00720302">
        <w:rPr>
          <w:rFonts w:ascii="Times New Roman" w:hAnsi="Times New Roman"/>
          <w:sz w:val="26"/>
          <w:szCs w:val="26"/>
        </w:rPr>
        <w:t xml:space="preserve"> </w:t>
      </w:r>
      <w:r w:rsidR="006A37CE" w:rsidRPr="00720302">
        <w:rPr>
          <w:rFonts w:ascii="Times New Roman" w:hAnsi="Times New Roman"/>
          <w:sz w:val="26"/>
          <w:szCs w:val="26"/>
        </w:rPr>
        <w:t xml:space="preserve">reasonable </w:t>
      </w:r>
      <w:r w:rsidR="00693E20" w:rsidRPr="00720302">
        <w:rPr>
          <w:rFonts w:ascii="Times New Roman" w:hAnsi="Times New Roman"/>
          <w:sz w:val="26"/>
          <w:szCs w:val="26"/>
        </w:rPr>
        <w:t>alternatives</w:t>
      </w:r>
      <w:r w:rsidR="006A37CE" w:rsidRPr="00720302">
        <w:rPr>
          <w:rFonts w:ascii="Times New Roman" w:hAnsi="Times New Roman"/>
          <w:sz w:val="26"/>
          <w:szCs w:val="26"/>
        </w:rPr>
        <w:t xml:space="preserve"> </w:t>
      </w:r>
      <w:r w:rsidR="00693E20" w:rsidRPr="00720302">
        <w:rPr>
          <w:rFonts w:ascii="Times New Roman" w:hAnsi="Times New Roman"/>
          <w:sz w:val="26"/>
          <w:szCs w:val="26"/>
        </w:rPr>
        <w:t>that are technically and economically feasible</w:t>
      </w:r>
      <w:r w:rsidR="002B5A03" w:rsidRPr="00720302">
        <w:rPr>
          <w:rFonts w:ascii="Times New Roman" w:hAnsi="Times New Roman"/>
          <w:sz w:val="26"/>
          <w:szCs w:val="26"/>
        </w:rPr>
        <w:t xml:space="preserve"> and</w:t>
      </w:r>
      <w:r w:rsidR="00693E20" w:rsidRPr="00720302">
        <w:rPr>
          <w:rFonts w:ascii="Times New Roman" w:hAnsi="Times New Roman"/>
          <w:sz w:val="26"/>
          <w:szCs w:val="26"/>
        </w:rPr>
        <w:t xml:space="preserve"> meet the purpose and need for the proposed action.</w:t>
      </w:r>
      <w:r w:rsidR="00EF0734" w:rsidRPr="00720302">
        <w:rPr>
          <w:rStyle w:val="FootnoteReference"/>
          <w:rFonts w:ascii="Times New Roman" w:hAnsi="Times New Roman"/>
          <w:b/>
          <w:bCs/>
          <w:sz w:val="26"/>
          <w:szCs w:val="26"/>
          <w:vertAlign w:val="superscript"/>
        </w:rPr>
        <w:footnoteReference w:id="5"/>
      </w:r>
      <w:r w:rsidR="00782842" w:rsidRPr="00720302">
        <w:rPr>
          <w:rFonts w:ascii="Times New Roman" w:hAnsi="Times New Roman"/>
          <w:sz w:val="26"/>
          <w:szCs w:val="26"/>
        </w:rPr>
        <w:t xml:space="preserve">  </w:t>
      </w:r>
      <w:r w:rsidRPr="00720302">
        <w:rPr>
          <w:rFonts w:ascii="Times New Roman" w:hAnsi="Times New Roman"/>
          <w:sz w:val="26"/>
          <w:szCs w:val="26"/>
        </w:rPr>
        <w:t>A</w:t>
      </w:r>
      <w:r w:rsidR="00693E20" w:rsidRPr="00720302">
        <w:rPr>
          <w:rFonts w:ascii="Times New Roman" w:hAnsi="Times New Roman"/>
          <w:sz w:val="26"/>
          <w:szCs w:val="26"/>
        </w:rPr>
        <w:t xml:space="preserve">lternatives </w:t>
      </w:r>
      <w:r w:rsidRPr="00720302">
        <w:rPr>
          <w:rFonts w:ascii="Times New Roman" w:hAnsi="Times New Roman"/>
          <w:sz w:val="26"/>
          <w:szCs w:val="26"/>
        </w:rPr>
        <w:t xml:space="preserve">currently under consideration </w:t>
      </w:r>
      <w:r w:rsidR="00693E20" w:rsidRPr="00720302">
        <w:rPr>
          <w:rFonts w:ascii="Times New Roman" w:hAnsi="Times New Roman"/>
          <w:sz w:val="26"/>
          <w:szCs w:val="26"/>
        </w:rPr>
        <w:t>include:</w:t>
      </w:r>
      <w:r w:rsidR="00E37490" w:rsidRPr="00720302">
        <w:rPr>
          <w:rFonts w:ascii="Times New Roman" w:hAnsi="Times New Roman"/>
          <w:sz w:val="26"/>
          <w:szCs w:val="26"/>
        </w:rPr>
        <w:t xml:space="preserve"> </w:t>
      </w:r>
    </w:p>
    <w:p w14:paraId="320C09BF" w14:textId="0AF8E660" w:rsidR="00693E20" w:rsidRPr="00720302" w:rsidRDefault="0037198D" w:rsidP="002B071F">
      <w:pPr>
        <w:pStyle w:val="ListParagraph"/>
        <w:keepNext/>
        <w:keepLines/>
        <w:widowControl/>
        <w:numPr>
          <w:ilvl w:val="0"/>
          <w:numId w:val="2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t</w:t>
      </w:r>
      <w:r w:rsidR="00693E20" w:rsidRPr="00720302">
        <w:rPr>
          <w:rFonts w:ascii="Times New Roman" w:hAnsi="Times New Roman"/>
          <w:sz w:val="26"/>
          <w:szCs w:val="26"/>
        </w:rPr>
        <w:t>he no-action alternative, meaning the Project is not implemented;</w:t>
      </w:r>
    </w:p>
    <w:p w14:paraId="12DEABF2" w14:textId="597CE011" w:rsidR="00693E20" w:rsidRPr="00720302" w:rsidRDefault="00C52A2B" w:rsidP="00693E20">
      <w:pPr>
        <w:pStyle w:val="ListParagraph"/>
        <w:keepNext/>
        <w:keepLines/>
        <w:widowControl/>
        <w:numPr>
          <w:ilvl w:val="0"/>
          <w:numId w:val="2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four system alternatives</w:t>
      </w:r>
      <w:r w:rsidR="00693E20" w:rsidRPr="00720302">
        <w:rPr>
          <w:rFonts w:ascii="Times New Roman" w:hAnsi="Times New Roman"/>
          <w:sz w:val="26"/>
          <w:szCs w:val="26"/>
        </w:rPr>
        <w:t>;</w:t>
      </w:r>
    </w:p>
    <w:p w14:paraId="6A495119" w14:textId="32A63A60" w:rsidR="00C52A2B" w:rsidRPr="00720302" w:rsidRDefault="00E7751C" w:rsidP="00F75CFF">
      <w:pPr>
        <w:pStyle w:val="ListParagraph"/>
        <w:keepNext/>
        <w:keepLines/>
        <w:widowControl/>
        <w:numPr>
          <w:ilvl w:val="0"/>
          <w:numId w:val="2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possible</w:t>
      </w:r>
      <w:r w:rsidR="00C52A2B" w:rsidRPr="00720302">
        <w:rPr>
          <w:rFonts w:ascii="Times New Roman" w:hAnsi="Times New Roman"/>
          <w:sz w:val="26"/>
          <w:szCs w:val="26"/>
        </w:rPr>
        <w:t xml:space="preserve"> route alternatives</w:t>
      </w:r>
      <w:r w:rsidRPr="00720302">
        <w:rPr>
          <w:rFonts w:ascii="Times New Roman" w:hAnsi="Times New Roman"/>
          <w:sz w:val="26"/>
          <w:szCs w:val="26"/>
        </w:rPr>
        <w:t xml:space="preserve"> and route variations</w:t>
      </w:r>
      <w:r w:rsidR="00693E20" w:rsidRPr="00720302">
        <w:rPr>
          <w:rFonts w:ascii="Times New Roman" w:hAnsi="Times New Roman"/>
          <w:sz w:val="26"/>
          <w:szCs w:val="26"/>
        </w:rPr>
        <w:t>;</w:t>
      </w:r>
    </w:p>
    <w:p w14:paraId="3B44B560" w14:textId="6BC930FA" w:rsidR="00C52A2B" w:rsidRPr="00720302" w:rsidRDefault="001947C0" w:rsidP="00693E20">
      <w:pPr>
        <w:pStyle w:val="ListParagraph"/>
        <w:keepNext/>
        <w:keepLines/>
        <w:widowControl/>
        <w:numPr>
          <w:ilvl w:val="0"/>
          <w:numId w:val="2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 xml:space="preserve">possible </w:t>
      </w:r>
      <w:r w:rsidR="00C52A2B" w:rsidRPr="00720302">
        <w:rPr>
          <w:rFonts w:ascii="Times New Roman" w:hAnsi="Times New Roman"/>
          <w:sz w:val="26"/>
          <w:szCs w:val="26"/>
        </w:rPr>
        <w:t>aboveground facility alternatives</w:t>
      </w:r>
      <w:r w:rsidR="004708F0" w:rsidRPr="00720302">
        <w:rPr>
          <w:rFonts w:ascii="Times New Roman" w:hAnsi="Times New Roman"/>
          <w:sz w:val="26"/>
          <w:szCs w:val="26"/>
        </w:rPr>
        <w:t xml:space="preserve"> for delivery stations</w:t>
      </w:r>
      <w:r w:rsidR="00C52A2B" w:rsidRPr="00720302">
        <w:rPr>
          <w:rFonts w:ascii="Times New Roman" w:hAnsi="Times New Roman"/>
          <w:sz w:val="26"/>
          <w:szCs w:val="26"/>
        </w:rPr>
        <w:t>; and</w:t>
      </w:r>
    </w:p>
    <w:p w14:paraId="0D51CD18" w14:textId="6D66720D" w:rsidR="00693E20" w:rsidRPr="00720302" w:rsidRDefault="00C52A2B" w:rsidP="00693E20">
      <w:pPr>
        <w:pStyle w:val="ListParagraph"/>
        <w:keepNext/>
        <w:keepLines/>
        <w:widowControl/>
        <w:numPr>
          <w:ilvl w:val="0"/>
          <w:numId w:val="2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sz w:val="26"/>
          <w:szCs w:val="26"/>
        </w:rPr>
        <w:t>construction method alternatives</w:t>
      </w:r>
      <w:r w:rsidR="006B51F0" w:rsidRPr="00720302">
        <w:rPr>
          <w:rFonts w:ascii="Times New Roman" w:hAnsi="Times New Roman"/>
          <w:sz w:val="26"/>
          <w:szCs w:val="26"/>
        </w:rPr>
        <w:t>.</w:t>
      </w:r>
      <w:r w:rsidR="00693E20" w:rsidRPr="00720302">
        <w:rPr>
          <w:rFonts w:ascii="Times New Roman" w:hAnsi="Times New Roman"/>
          <w:sz w:val="26"/>
          <w:szCs w:val="26"/>
        </w:rPr>
        <w:t xml:space="preserve">  </w:t>
      </w:r>
    </w:p>
    <w:p w14:paraId="5FB6D816" w14:textId="3E386BEB" w:rsidR="000F297A" w:rsidRPr="00720302" w:rsidRDefault="000F297A" w:rsidP="00693E20">
      <w:pPr>
        <w:keepNext/>
        <w:keepLines/>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highlight w:val="yellow"/>
        </w:rPr>
      </w:pPr>
    </w:p>
    <w:p w14:paraId="1590E307" w14:textId="271DAFB7" w:rsidR="00B02919" w:rsidRPr="00720302" w:rsidRDefault="001216AB" w:rsidP="00F806D3">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highlight w:val="yellow"/>
        </w:rPr>
      </w:pPr>
      <w:r w:rsidRPr="00720302">
        <w:rPr>
          <w:rFonts w:ascii="Times New Roman" w:hAnsi="Times New Roman"/>
          <w:sz w:val="26"/>
          <w:szCs w:val="26"/>
        </w:rPr>
        <w:tab/>
        <w:t xml:space="preserve">With this notice, the Commission requests specific comments regarding any additional potential alternatives to the proposed action or segments of the proposed action.  Please focus your comments on reasonable alternatives (including alternative facility sites and pipeline routes) that meet the </w:t>
      </w:r>
      <w:r w:rsidR="00620819" w:rsidRPr="00720302">
        <w:rPr>
          <w:rFonts w:ascii="Times New Roman" w:hAnsi="Times New Roman"/>
          <w:sz w:val="26"/>
          <w:szCs w:val="26"/>
        </w:rPr>
        <w:t>P</w:t>
      </w:r>
      <w:r w:rsidRPr="00720302">
        <w:rPr>
          <w:rFonts w:ascii="Times New Roman" w:hAnsi="Times New Roman"/>
          <w:sz w:val="26"/>
          <w:szCs w:val="26"/>
        </w:rPr>
        <w:t>roject objectives, are technically and economically feasible, and avoid or lessen environmental impact.</w:t>
      </w:r>
      <w:r w:rsidRPr="00720302">
        <w:rPr>
          <w:rFonts w:ascii="Times New Roman" w:hAnsi="Times New Roman"/>
          <w:sz w:val="26"/>
          <w:szCs w:val="26"/>
          <w:highlight w:val="yellow"/>
        </w:rPr>
        <w:t xml:space="preserve">  </w:t>
      </w:r>
    </w:p>
    <w:p w14:paraId="38EAB44E" w14:textId="77777777" w:rsidR="00867234" w:rsidRPr="00720302" w:rsidRDefault="00867234" w:rsidP="00F806D3">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highlight w:val="yellow"/>
        </w:rPr>
      </w:pPr>
    </w:p>
    <w:p w14:paraId="0721EDCE" w14:textId="5FAAD327" w:rsidR="000204F5" w:rsidRPr="00720302" w:rsidRDefault="000204F5" w:rsidP="000204F5">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6"/>
          <w:szCs w:val="26"/>
          <w:u w:val="single"/>
        </w:rPr>
      </w:pPr>
      <w:r w:rsidRPr="00720302">
        <w:rPr>
          <w:rFonts w:ascii="Times New Roman" w:hAnsi="Times New Roman"/>
          <w:b/>
          <w:sz w:val="26"/>
          <w:szCs w:val="26"/>
          <w:u w:val="single"/>
        </w:rPr>
        <w:t>Consultation Under Section 106 of the National Historic Preservation Act</w:t>
      </w:r>
    </w:p>
    <w:p w14:paraId="3BACB0B5" w14:textId="77777777" w:rsidR="000204F5" w:rsidRPr="00720302" w:rsidRDefault="000204F5" w:rsidP="000204F5">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6"/>
          <w:szCs w:val="26"/>
          <w:u w:val="single"/>
        </w:rPr>
      </w:pPr>
    </w:p>
    <w:p w14:paraId="6B03E46C" w14:textId="4926B631" w:rsidR="000204F5" w:rsidRPr="00720302" w:rsidRDefault="000204F5" w:rsidP="000204F5">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6"/>
          <w:szCs w:val="26"/>
        </w:rPr>
      </w:pPr>
      <w:r w:rsidRPr="00720302">
        <w:rPr>
          <w:rFonts w:ascii="Times New Roman" w:hAnsi="Times New Roman"/>
          <w:bCs/>
          <w:sz w:val="26"/>
          <w:szCs w:val="26"/>
        </w:rPr>
        <w:tab/>
        <w:t xml:space="preserve">In accordance with the Advisory Council on Historic Preservation’s implementing regulations for section 106 of the National Historic Preservation Act, the Commission initiated section 106 consultation for the Project in the notice issued on </w:t>
      </w:r>
      <w:r w:rsidR="009B67F7" w:rsidRPr="00720302">
        <w:rPr>
          <w:rFonts w:ascii="Times New Roman" w:hAnsi="Times New Roman"/>
          <w:bCs/>
          <w:sz w:val="26"/>
          <w:szCs w:val="26"/>
        </w:rPr>
        <w:t>January 4, 2022</w:t>
      </w:r>
      <w:r w:rsidR="00AA3A28" w:rsidRPr="00720302">
        <w:rPr>
          <w:rFonts w:ascii="Times New Roman" w:hAnsi="Times New Roman"/>
          <w:bCs/>
          <w:sz w:val="26"/>
          <w:szCs w:val="26"/>
        </w:rPr>
        <w:t>,</w:t>
      </w:r>
      <w:r w:rsidRPr="00720302">
        <w:rPr>
          <w:rFonts w:ascii="Times New Roman" w:hAnsi="Times New Roman"/>
          <w:bCs/>
          <w:sz w:val="26"/>
          <w:szCs w:val="26"/>
        </w:rPr>
        <w:t xml:space="preserve"> with the </w:t>
      </w:r>
      <w:r w:rsidR="009B67F7" w:rsidRPr="00720302">
        <w:rPr>
          <w:rFonts w:ascii="Times New Roman" w:hAnsi="Times New Roman"/>
          <w:bCs/>
          <w:sz w:val="26"/>
          <w:szCs w:val="26"/>
        </w:rPr>
        <w:t xml:space="preserve">North Dakota </w:t>
      </w:r>
      <w:r w:rsidRPr="00720302">
        <w:rPr>
          <w:rFonts w:ascii="Times New Roman" w:hAnsi="Times New Roman"/>
          <w:bCs/>
          <w:sz w:val="26"/>
          <w:szCs w:val="26"/>
        </w:rPr>
        <w:t>State Historic Preservation Office, and other government agencies, interested Indian tribes, and the public to solicit their views and concerns regarding the Project’s potential effects on historic properties.</w:t>
      </w:r>
      <w:r w:rsidRPr="00720302">
        <w:rPr>
          <w:rFonts w:ascii="Times New Roman" w:hAnsi="Times New Roman"/>
          <w:b/>
          <w:sz w:val="26"/>
          <w:szCs w:val="26"/>
          <w:vertAlign w:val="superscript"/>
        </w:rPr>
        <w:footnoteReference w:id="6"/>
      </w:r>
      <w:r w:rsidRPr="00720302">
        <w:rPr>
          <w:rFonts w:ascii="Times New Roman" w:hAnsi="Times New Roman"/>
          <w:bCs/>
          <w:sz w:val="26"/>
          <w:szCs w:val="26"/>
        </w:rPr>
        <w:t xml:space="preserve">  This notice is a continuation of section 106 consultation for the Project.  The Project EIS will document findings on the impacts on historic properties and summarize the status of consultations under section 106.</w:t>
      </w:r>
    </w:p>
    <w:p w14:paraId="54041C2C" w14:textId="2258F8C5" w:rsidR="00E966F5" w:rsidRPr="00720302" w:rsidRDefault="00E966F5" w:rsidP="000204F5">
      <w:pPr>
        <w:keepNext/>
        <w:keepLines/>
        <w:widowControl/>
        <w:tabs>
          <w:tab w:val="left" w:pos="-108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6"/>
          <w:szCs w:val="26"/>
        </w:rPr>
      </w:pPr>
    </w:p>
    <w:p w14:paraId="29FB560A" w14:textId="663970DD" w:rsidR="00E966F5" w:rsidRPr="00720302" w:rsidRDefault="00E966F5" w:rsidP="000F297A">
      <w:pPr>
        <w:widowControl/>
        <w:rPr>
          <w:rFonts w:ascii="Times New Roman" w:hAnsi="Times New Roman"/>
          <w:b/>
          <w:sz w:val="26"/>
          <w:szCs w:val="26"/>
          <w:u w:val="single"/>
        </w:rPr>
      </w:pPr>
    </w:p>
    <w:p w14:paraId="08381CCF" w14:textId="27A759D1" w:rsidR="007F02E0" w:rsidRPr="00720302" w:rsidRDefault="007F02E0" w:rsidP="000F297A">
      <w:pPr>
        <w:widowControl/>
        <w:rPr>
          <w:rFonts w:ascii="Times New Roman" w:hAnsi="Times New Roman"/>
          <w:b/>
          <w:sz w:val="26"/>
          <w:szCs w:val="26"/>
          <w:u w:val="single"/>
        </w:rPr>
      </w:pPr>
    </w:p>
    <w:p w14:paraId="204C9C8E" w14:textId="1E47224B" w:rsidR="00A04402" w:rsidRPr="00720302" w:rsidRDefault="00A04402" w:rsidP="000F297A">
      <w:pPr>
        <w:widowControl/>
        <w:rPr>
          <w:rFonts w:ascii="Times New Roman" w:hAnsi="Times New Roman"/>
          <w:b/>
          <w:sz w:val="26"/>
          <w:szCs w:val="26"/>
          <w:u w:val="single"/>
        </w:rPr>
      </w:pPr>
      <w:r w:rsidRPr="00720302">
        <w:rPr>
          <w:rFonts w:ascii="Times New Roman" w:hAnsi="Times New Roman"/>
          <w:b/>
          <w:sz w:val="26"/>
          <w:szCs w:val="26"/>
          <w:u w:val="single"/>
        </w:rPr>
        <w:lastRenderedPageBreak/>
        <w:t>Schedule for Environmental Review</w:t>
      </w:r>
    </w:p>
    <w:p w14:paraId="54BED729" w14:textId="77777777" w:rsidR="00A04402" w:rsidRPr="00720302" w:rsidRDefault="00A04402" w:rsidP="000F297A">
      <w:pPr>
        <w:widowControl/>
        <w:rPr>
          <w:rFonts w:ascii="Times New Roman" w:hAnsi="Times New Roman"/>
          <w:b/>
          <w:sz w:val="26"/>
          <w:szCs w:val="26"/>
          <w:u w:val="single"/>
        </w:rPr>
      </w:pPr>
    </w:p>
    <w:p w14:paraId="017E8458" w14:textId="62323233" w:rsidR="00A04402" w:rsidRPr="00720302" w:rsidRDefault="00A04402" w:rsidP="00A04402">
      <w:pPr>
        <w:widowControl/>
        <w:rPr>
          <w:rFonts w:ascii="Times New Roman" w:hAnsi="Times New Roman"/>
          <w:sz w:val="26"/>
          <w:szCs w:val="26"/>
        </w:rPr>
      </w:pPr>
      <w:r w:rsidRPr="00720302">
        <w:rPr>
          <w:rFonts w:ascii="Times New Roman" w:hAnsi="Times New Roman"/>
          <w:sz w:val="26"/>
          <w:szCs w:val="26"/>
        </w:rPr>
        <w:tab/>
        <w:t xml:space="preserve">On </w:t>
      </w:r>
      <w:r w:rsidR="00A82BB2" w:rsidRPr="00720302">
        <w:rPr>
          <w:rFonts w:ascii="Times New Roman" w:hAnsi="Times New Roman"/>
          <w:sz w:val="26"/>
          <w:szCs w:val="26"/>
        </w:rPr>
        <w:t>June 10, 2022</w:t>
      </w:r>
      <w:r w:rsidRPr="00720302">
        <w:rPr>
          <w:rFonts w:ascii="Times New Roman" w:hAnsi="Times New Roman"/>
          <w:sz w:val="26"/>
          <w:szCs w:val="26"/>
        </w:rPr>
        <w:t xml:space="preserve">, the Commission issued its Notice of Application for the Project.  Among other things, that notice alerted other agencies issuing federal authorizations of the requirement to complete all necessary reviews and to reach a final decision on the request for a federal authorization within 90 days of the date of issuance of the Commission staff’s final EIS for the Project. </w:t>
      </w:r>
      <w:r w:rsidR="007C6737" w:rsidRPr="00720302">
        <w:rPr>
          <w:rFonts w:ascii="Times New Roman" w:hAnsi="Times New Roman"/>
          <w:sz w:val="26"/>
          <w:szCs w:val="26"/>
        </w:rPr>
        <w:t xml:space="preserve"> </w:t>
      </w:r>
      <w:r w:rsidRPr="00720302">
        <w:rPr>
          <w:rFonts w:ascii="Times New Roman" w:hAnsi="Times New Roman"/>
          <w:sz w:val="26"/>
          <w:szCs w:val="26"/>
        </w:rPr>
        <w:t xml:space="preserve">This notice identifies the </w:t>
      </w:r>
      <w:r w:rsidR="0051235E" w:rsidRPr="00720302">
        <w:rPr>
          <w:rFonts w:ascii="Times New Roman" w:hAnsi="Times New Roman"/>
          <w:sz w:val="26"/>
          <w:szCs w:val="26"/>
        </w:rPr>
        <w:t>Commission</w:t>
      </w:r>
      <w:r w:rsidRPr="00720302">
        <w:rPr>
          <w:rFonts w:ascii="Times New Roman" w:hAnsi="Times New Roman"/>
          <w:sz w:val="26"/>
          <w:szCs w:val="26"/>
        </w:rPr>
        <w:t xml:space="preserve"> staff’s planned schedule for completion of the final EIS for the Project, which is based on an issuance of the draft EIS in</w:t>
      </w:r>
      <w:r w:rsidR="00C86A91" w:rsidRPr="00720302">
        <w:rPr>
          <w:rFonts w:ascii="Times New Roman" w:hAnsi="Times New Roman"/>
          <w:sz w:val="26"/>
          <w:szCs w:val="26"/>
        </w:rPr>
        <w:t xml:space="preserve"> November 2022.</w:t>
      </w:r>
      <w:r w:rsidRPr="00720302">
        <w:rPr>
          <w:rFonts w:ascii="Times New Roman" w:hAnsi="Times New Roman"/>
          <w:sz w:val="26"/>
          <w:szCs w:val="26"/>
        </w:rPr>
        <w:t xml:space="preserve">  </w:t>
      </w:r>
    </w:p>
    <w:p w14:paraId="6DA7D9C4" w14:textId="77777777" w:rsidR="00A04402" w:rsidRPr="00720302" w:rsidRDefault="00A04402" w:rsidP="00A04402">
      <w:pPr>
        <w:widowControl/>
        <w:rPr>
          <w:rFonts w:ascii="Times New Roman" w:hAnsi="Times New Roman"/>
          <w:sz w:val="26"/>
          <w:szCs w:val="26"/>
        </w:rPr>
      </w:pPr>
    </w:p>
    <w:p w14:paraId="6DB6C311" w14:textId="4B1E1DF0" w:rsidR="00A04402" w:rsidRPr="00720302" w:rsidRDefault="00A04402" w:rsidP="00A04402">
      <w:pPr>
        <w:widowControl/>
        <w:rPr>
          <w:rFonts w:ascii="Times New Roman" w:hAnsi="Times New Roman"/>
          <w:sz w:val="26"/>
          <w:szCs w:val="26"/>
        </w:rPr>
      </w:pPr>
      <w:r w:rsidRPr="00720302">
        <w:rPr>
          <w:rFonts w:ascii="Times New Roman" w:hAnsi="Times New Roman"/>
          <w:sz w:val="26"/>
          <w:szCs w:val="26"/>
        </w:rPr>
        <w:t>Issuance of Notice of Availability of the final EIS</w:t>
      </w:r>
      <w:r w:rsidRPr="00720302">
        <w:rPr>
          <w:rFonts w:ascii="Times New Roman" w:hAnsi="Times New Roman"/>
          <w:sz w:val="26"/>
          <w:szCs w:val="26"/>
        </w:rPr>
        <w:tab/>
      </w:r>
      <w:r w:rsidRPr="00720302">
        <w:rPr>
          <w:rFonts w:ascii="Times New Roman" w:hAnsi="Times New Roman"/>
          <w:sz w:val="26"/>
          <w:szCs w:val="26"/>
        </w:rPr>
        <w:tab/>
      </w:r>
      <w:r w:rsidRPr="00720302">
        <w:rPr>
          <w:rFonts w:ascii="Times New Roman" w:hAnsi="Times New Roman"/>
          <w:sz w:val="26"/>
          <w:szCs w:val="26"/>
        </w:rPr>
        <w:tab/>
      </w:r>
      <w:r w:rsidR="00C86A91" w:rsidRPr="00720302">
        <w:rPr>
          <w:rFonts w:ascii="Times New Roman" w:hAnsi="Times New Roman"/>
          <w:b/>
          <w:bCs/>
          <w:sz w:val="26"/>
          <w:szCs w:val="26"/>
        </w:rPr>
        <w:t>April 7, 2023</w:t>
      </w:r>
    </w:p>
    <w:p w14:paraId="17664243" w14:textId="55E3BF7F" w:rsidR="00A04402" w:rsidRPr="00720302" w:rsidRDefault="00A04402" w:rsidP="00A04402">
      <w:pPr>
        <w:widowControl/>
        <w:rPr>
          <w:rFonts w:ascii="Times New Roman" w:hAnsi="Times New Roman"/>
          <w:sz w:val="26"/>
          <w:szCs w:val="26"/>
        </w:rPr>
      </w:pPr>
      <w:r w:rsidRPr="00720302">
        <w:rPr>
          <w:rFonts w:ascii="Times New Roman" w:hAnsi="Times New Roman"/>
          <w:sz w:val="26"/>
          <w:szCs w:val="26"/>
        </w:rPr>
        <w:t>90-day Federal Authorization Decision Deadline</w:t>
      </w:r>
      <w:r w:rsidR="00877C88" w:rsidRPr="00720302">
        <w:rPr>
          <w:rStyle w:val="FootnoteReference"/>
          <w:rFonts w:ascii="Times New Roman" w:hAnsi="Times New Roman"/>
          <w:b/>
          <w:bCs/>
          <w:sz w:val="26"/>
          <w:szCs w:val="26"/>
          <w:vertAlign w:val="superscript"/>
        </w:rPr>
        <w:footnoteReference w:id="7"/>
      </w:r>
      <w:r w:rsidRPr="00720302">
        <w:rPr>
          <w:rFonts w:ascii="Times New Roman" w:hAnsi="Times New Roman"/>
          <w:sz w:val="26"/>
          <w:szCs w:val="26"/>
        </w:rPr>
        <w:t xml:space="preserve"> </w:t>
      </w:r>
      <w:r w:rsidRPr="00720302">
        <w:rPr>
          <w:rFonts w:ascii="Times New Roman" w:hAnsi="Times New Roman"/>
          <w:sz w:val="26"/>
          <w:szCs w:val="26"/>
        </w:rPr>
        <w:tab/>
      </w:r>
      <w:r w:rsidRPr="00720302">
        <w:rPr>
          <w:rFonts w:ascii="Times New Roman" w:hAnsi="Times New Roman"/>
          <w:sz w:val="26"/>
          <w:szCs w:val="26"/>
        </w:rPr>
        <w:tab/>
      </w:r>
      <w:r w:rsidRPr="00720302">
        <w:rPr>
          <w:rFonts w:ascii="Times New Roman" w:hAnsi="Times New Roman"/>
          <w:sz w:val="26"/>
          <w:szCs w:val="26"/>
        </w:rPr>
        <w:tab/>
      </w:r>
      <w:r w:rsidR="005D5BA7" w:rsidRPr="00720302">
        <w:rPr>
          <w:rFonts w:ascii="Times New Roman" w:hAnsi="Times New Roman"/>
          <w:b/>
          <w:bCs/>
          <w:sz w:val="26"/>
          <w:szCs w:val="26"/>
        </w:rPr>
        <w:t>July 6, 2023</w:t>
      </w:r>
    </w:p>
    <w:p w14:paraId="4908CB26" w14:textId="77777777" w:rsidR="00A04402" w:rsidRPr="00720302" w:rsidRDefault="00A04402" w:rsidP="00A04402">
      <w:pPr>
        <w:widowControl/>
        <w:rPr>
          <w:rFonts w:ascii="Times New Roman" w:hAnsi="Times New Roman"/>
          <w:sz w:val="26"/>
          <w:szCs w:val="26"/>
        </w:rPr>
      </w:pPr>
    </w:p>
    <w:p w14:paraId="7A47E4C2" w14:textId="29F012C5" w:rsidR="00A04402" w:rsidRPr="00720302" w:rsidRDefault="00A04402" w:rsidP="00A04402">
      <w:pPr>
        <w:widowControl/>
        <w:rPr>
          <w:rFonts w:ascii="Times New Roman" w:hAnsi="Times New Roman"/>
          <w:sz w:val="26"/>
          <w:szCs w:val="26"/>
        </w:rPr>
      </w:pPr>
      <w:r w:rsidRPr="00720302">
        <w:rPr>
          <w:rFonts w:ascii="Times New Roman" w:hAnsi="Times New Roman"/>
          <w:sz w:val="26"/>
          <w:szCs w:val="26"/>
        </w:rPr>
        <w:tab/>
        <w:t>If a schedule change becomes necessary for the final EIS, an additional notice will be provided so that the relevant agencies are kept informed of the Project’s progress.</w:t>
      </w:r>
      <w:r w:rsidR="009F053E" w:rsidRPr="00720302">
        <w:rPr>
          <w:rFonts w:ascii="Times New Roman" w:hAnsi="Times New Roman"/>
          <w:sz w:val="26"/>
          <w:szCs w:val="26"/>
        </w:rPr>
        <w:t xml:space="preserve">  </w:t>
      </w:r>
    </w:p>
    <w:p w14:paraId="10113508" w14:textId="77777777" w:rsidR="009F053E" w:rsidRPr="00720302" w:rsidRDefault="009F053E" w:rsidP="00A04402">
      <w:pPr>
        <w:widowControl/>
        <w:rPr>
          <w:rFonts w:ascii="Times New Roman" w:hAnsi="Times New Roman"/>
          <w:sz w:val="26"/>
          <w:szCs w:val="26"/>
        </w:rPr>
      </w:pPr>
    </w:p>
    <w:p w14:paraId="576FEA0A" w14:textId="7A0CD7B8" w:rsidR="000F297A" w:rsidRPr="00720302" w:rsidRDefault="000F297A" w:rsidP="000F297A">
      <w:pPr>
        <w:widowControl/>
        <w:rPr>
          <w:rFonts w:ascii="Times New Roman" w:hAnsi="Times New Roman"/>
          <w:b/>
          <w:sz w:val="26"/>
          <w:szCs w:val="26"/>
          <w:u w:val="single"/>
        </w:rPr>
      </w:pPr>
      <w:r w:rsidRPr="00720302">
        <w:rPr>
          <w:rFonts w:ascii="Times New Roman" w:hAnsi="Times New Roman"/>
          <w:b/>
          <w:sz w:val="26"/>
          <w:szCs w:val="26"/>
          <w:u w:val="single"/>
        </w:rPr>
        <w:t>Permits and Authorizations</w:t>
      </w:r>
    </w:p>
    <w:p w14:paraId="5D063F7C" w14:textId="53BE60F2" w:rsidR="000F297A" w:rsidRPr="00720302" w:rsidRDefault="000F297A" w:rsidP="000F297A">
      <w:pPr>
        <w:widowControl/>
        <w:rPr>
          <w:rFonts w:ascii="Times New Roman" w:hAnsi="Times New Roman"/>
          <w:b/>
          <w:sz w:val="26"/>
          <w:szCs w:val="26"/>
          <w:u w:val="single"/>
        </w:rPr>
      </w:pPr>
    </w:p>
    <w:p w14:paraId="5F5CE5A7" w14:textId="5CC798EE" w:rsidR="008177AD" w:rsidRPr="00720302" w:rsidRDefault="000F297A" w:rsidP="000F297A">
      <w:pPr>
        <w:widowControl/>
        <w:ind w:firstLine="720"/>
        <w:rPr>
          <w:rFonts w:ascii="Times New Roman" w:hAnsi="Times New Roman"/>
          <w:sz w:val="26"/>
          <w:szCs w:val="26"/>
          <w:highlight w:val="yellow"/>
        </w:rPr>
      </w:pPr>
      <w:r w:rsidRPr="00720302">
        <w:rPr>
          <w:rFonts w:ascii="Times New Roman" w:hAnsi="Times New Roman"/>
          <w:sz w:val="26"/>
          <w:szCs w:val="26"/>
        </w:rPr>
        <w:t xml:space="preserve">The table below lists the </w:t>
      </w:r>
      <w:r w:rsidR="002746D1" w:rsidRPr="00720302">
        <w:rPr>
          <w:rFonts w:ascii="Times New Roman" w:hAnsi="Times New Roman"/>
          <w:sz w:val="26"/>
          <w:szCs w:val="26"/>
        </w:rPr>
        <w:t xml:space="preserve">anticipated </w:t>
      </w:r>
      <w:r w:rsidRPr="00720302">
        <w:rPr>
          <w:rFonts w:ascii="Times New Roman" w:hAnsi="Times New Roman"/>
          <w:sz w:val="26"/>
          <w:szCs w:val="26"/>
        </w:rPr>
        <w:t>permits and authorizations for the Project</w:t>
      </w:r>
      <w:r w:rsidR="00643014" w:rsidRPr="00720302">
        <w:rPr>
          <w:rFonts w:ascii="Times New Roman" w:hAnsi="Times New Roman"/>
          <w:sz w:val="26"/>
          <w:szCs w:val="26"/>
        </w:rPr>
        <w:t xml:space="preserve"> required under federal law</w:t>
      </w:r>
      <w:r w:rsidRPr="00720302">
        <w:rPr>
          <w:rFonts w:ascii="Times New Roman" w:hAnsi="Times New Roman"/>
          <w:sz w:val="26"/>
          <w:szCs w:val="26"/>
        </w:rPr>
        <w:t xml:space="preserve">.  </w:t>
      </w:r>
      <w:r w:rsidR="006B51F0" w:rsidRPr="00720302">
        <w:rPr>
          <w:rFonts w:ascii="Times New Roman" w:hAnsi="Times New Roman"/>
          <w:sz w:val="26"/>
          <w:szCs w:val="26"/>
        </w:rPr>
        <w:t>T</w:t>
      </w:r>
      <w:r w:rsidRPr="00720302">
        <w:rPr>
          <w:rFonts w:ascii="Times New Roman" w:hAnsi="Times New Roman"/>
          <w:sz w:val="26"/>
          <w:szCs w:val="26"/>
        </w:rPr>
        <w:t xml:space="preserve">his list may not be all-inclusive and does not preclude any permit or authorization if it is not listed here.  </w:t>
      </w:r>
      <w:r w:rsidR="009844AF" w:rsidRPr="00720302">
        <w:rPr>
          <w:rFonts w:ascii="Times New Roman" w:hAnsi="Times New Roman"/>
          <w:sz w:val="26"/>
          <w:szCs w:val="26"/>
        </w:rPr>
        <w:t xml:space="preserve">Agencies with jurisdiction by law and/or special expertise may formally cooperate in the preparation of the </w:t>
      </w:r>
      <w:r w:rsidR="00C656E4" w:rsidRPr="00720302">
        <w:rPr>
          <w:rFonts w:ascii="Times New Roman" w:hAnsi="Times New Roman"/>
          <w:sz w:val="26"/>
          <w:szCs w:val="26"/>
        </w:rPr>
        <w:t xml:space="preserve">Commission’s </w:t>
      </w:r>
      <w:r w:rsidR="009844AF" w:rsidRPr="00720302">
        <w:rPr>
          <w:rFonts w:ascii="Times New Roman" w:hAnsi="Times New Roman"/>
          <w:sz w:val="26"/>
          <w:szCs w:val="26"/>
        </w:rPr>
        <w:t>EIS</w:t>
      </w:r>
      <w:r w:rsidR="00C656E4" w:rsidRPr="00720302">
        <w:rPr>
          <w:rFonts w:ascii="Times New Roman" w:hAnsi="Times New Roman"/>
          <w:sz w:val="26"/>
          <w:szCs w:val="26"/>
        </w:rPr>
        <w:t xml:space="preserve"> and may adopt the EIS to satisfy its NEPA responsibilities related to this Project.  </w:t>
      </w:r>
      <w:r w:rsidR="008177AD" w:rsidRPr="00720302">
        <w:rPr>
          <w:rFonts w:ascii="Times New Roman" w:hAnsi="Times New Roman"/>
          <w:sz w:val="26"/>
          <w:szCs w:val="26"/>
        </w:rPr>
        <w:t xml:space="preserve">Agencies that would like to request cooperating agency status should follow the instructions for filing comments provided under the </w:t>
      </w:r>
      <w:r w:rsidR="008177AD" w:rsidRPr="00720302">
        <w:rPr>
          <w:rFonts w:ascii="Times New Roman" w:hAnsi="Times New Roman"/>
          <w:sz w:val="26"/>
          <w:szCs w:val="26"/>
          <w:u w:val="single"/>
        </w:rPr>
        <w:t>Public Participation</w:t>
      </w:r>
      <w:r w:rsidR="008177AD" w:rsidRPr="00720302">
        <w:rPr>
          <w:rFonts w:ascii="Times New Roman" w:hAnsi="Times New Roman"/>
          <w:sz w:val="26"/>
          <w:szCs w:val="26"/>
        </w:rPr>
        <w:t xml:space="preserve"> section of this notice.   </w:t>
      </w:r>
    </w:p>
    <w:p w14:paraId="2C8478AE" w14:textId="7D84438B" w:rsidR="002431E0" w:rsidRPr="00720302" w:rsidRDefault="002431E0" w:rsidP="000F297A">
      <w:pPr>
        <w:widowControl/>
        <w:ind w:firstLine="720"/>
        <w:rPr>
          <w:rFonts w:ascii="Times New Roman" w:hAnsi="Times New Roman"/>
          <w:sz w:val="26"/>
          <w:szCs w:val="26"/>
          <w:highlight w:val="yellow"/>
        </w:rPr>
      </w:pPr>
    </w:p>
    <w:tbl>
      <w:tblPr>
        <w:tblStyle w:val="TableGrid"/>
        <w:tblW w:w="0" w:type="auto"/>
        <w:jc w:val="center"/>
        <w:tblLook w:val="04A0" w:firstRow="1" w:lastRow="0" w:firstColumn="1" w:lastColumn="0" w:noHBand="0" w:noVBand="1"/>
      </w:tblPr>
      <w:tblGrid>
        <w:gridCol w:w="4405"/>
        <w:gridCol w:w="4505"/>
      </w:tblGrid>
      <w:tr w:rsidR="00B3671C" w:rsidRPr="00720302" w14:paraId="793CBB33" w14:textId="77777777" w:rsidTr="00423599">
        <w:trPr>
          <w:jc w:val="center"/>
        </w:trPr>
        <w:tc>
          <w:tcPr>
            <w:tcW w:w="4405" w:type="dxa"/>
          </w:tcPr>
          <w:p w14:paraId="25A59F11" w14:textId="04E5A835" w:rsidR="00B3671C" w:rsidRPr="00720302" w:rsidRDefault="00DC75F8" w:rsidP="00633BF9">
            <w:pPr>
              <w:widowControl/>
              <w:jc w:val="center"/>
              <w:rPr>
                <w:rFonts w:ascii="Times New Roman" w:hAnsi="Times New Roman"/>
                <w:b/>
                <w:bCs/>
                <w:sz w:val="26"/>
                <w:szCs w:val="26"/>
              </w:rPr>
            </w:pPr>
            <w:r w:rsidRPr="00720302">
              <w:rPr>
                <w:rFonts w:ascii="Times New Roman" w:hAnsi="Times New Roman"/>
                <w:b/>
                <w:bCs/>
                <w:sz w:val="26"/>
                <w:szCs w:val="26"/>
              </w:rPr>
              <w:t xml:space="preserve">Agency </w:t>
            </w:r>
          </w:p>
        </w:tc>
        <w:tc>
          <w:tcPr>
            <w:tcW w:w="4505" w:type="dxa"/>
          </w:tcPr>
          <w:p w14:paraId="5DD40679" w14:textId="7972B99D" w:rsidR="00B3671C" w:rsidRPr="00720302" w:rsidRDefault="00DC75F8" w:rsidP="00633BF9">
            <w:pPr>
              <w:widowControl/>
              <w:jc w:val="center"/>
              <w:rPr>
                <w:rFonts w:ascii="Times New Roman" w:hAnsi="Times New Roman"/>
                <w:b/>
                <w:bCs/>
                <w:sz w:val="26"/>
                <w:szCs w:val="26"/>
              </w:rPr>
            </w:pPr>
            <w:r w:rsidRPr="00720302">
              <w:rPr>
                <w:rFonts w:ascii="Times New Roman" w:hAnsi="Times New Roman"/>
                <w:b/>
                <w:bCs/>
                <w:sz w:val="26"/>
                <w:szCs w:val="26"/>
              </w:rPr>
              <w:t>Permit</w:t>
            </w:r>
          </w:p>
        </w:tc>
      </w:tr>
      <w:tr w:rsidR="00B3671C" w:rsidRPr="00720302" w14:paraId="58C6BF8C" w14:textId="77777777" w:rsidTr="00423599">
        <w:trPr>
          <w:jc w:val="center"/>
        </w:trPr>
        <w:tc>
          <w:tcPr>
            <w:tcW w:w="4405" w:type="dxa"/>
          </w:tcPr>
          <w:p w14:paraId="29E691DC" w14:textId="74E242A8" w:rsidR="00B3671C" w:rsidRPr="00720302" w:rsidRDefault="00190D1A" w:rsidP="000F297A">
            <w:pPr>
              <w:widowControl/>
              <w:rPr>
                <w:rFonts w:ascii="Times New Roman" w:hAnsi="Times New Roman"/>
                <w:sz w:val="26"/>
                <w:szCs w:val="26"/>
              </w:rPr>
            </w:pPr>
            <w:r w:rsidRPr="00720302">
              <w:rPr>
                <w:rFonts w:ascii="Times New Roman" w:hAnsi="Times New Roman"/>
                <w:sz w:val="26"/>
                <w:szCs w:val="26"/>
              </w:rPr>
              <w:t>FERC</w:t>
            </w:r>
          </w:p>
        </w:tc>
        <w:tc>
          <w:tcPr>
            <w:tcW w:w="4505" w:type="dxa"/>
          </w:tcPr>
          <w:p w14:paraId="0D7661FE" w14:textId="6FE25F9C" w:rsidR="00B3671C" w:rsidRPr="00720302" w:rsidRDefault="00190D1A" w:rsidP="000F297A">
            <w:pPr>
              <w:widowControl/>
              <w:rPr>
                <w:rFonts w:ascii="Times New Roman" w:hAnsi="Times New Roman"/>
                <w:sz w:val="26"/>
                <w:szCs w:val="26"/>
              </w:rPr>
            </w:pPr>
            <w:r w:rsidRPr="00720302">
              <w:rPr>
                <w:rFonts w:ascii="Times New Roman" w:hAnsi="Times New Roman"/>
                <w:sz w:val="26"/>
                <w:szCs w:val="26"/>
              </w:rPr>
              <w:t xml:space="preserve">Certificate </w:t>
            </w:r>
            <w:r w:rsidR="00AE18EA" w:rsidRPr="00720302">
              <w:rPr>
                <w:rFonts w:ascii="Times New Roman" w:hAnsi="Times New Roman"/>
                <w:sz w:val="26"/>
                <w:szCs w:val="26"/>
              </w:rPr>
              <w:t xml:space="preserve">of Public Convenience and Necessity </w:t>
            </w:r>
            <w:r w:rsidRPr="00720302">
              <w:rPr>
                <w:rFonts w:ascii="Times New Roman" w:hAnsi="Times New Roman"/>
                <w:sz w:val="26"/>
                <w:szCs w:val="26"/>
              </w:rPr>
              <w:t>under Section 7c of the Natural Gas Act</w:t>
            </w:r>
          </w:p>
        </w:tc>
      </w:tr>
      <w:tr w:rsidR="00B3671C" w:rsidRPr="00720302" w14:paraId="03FA3292" w14:textId="77777777" w:rsidTr="00423599">
        <w:trPr>
          <w:jc w:val="center"/>
        </w:trPr>
        <w:tc>
          <w:tcPr>
            <w:tcW w:w="4405" w:type="dxa"/>
          </w:tcPr>
          <w:p w14:paraId="5BAF3334" w14:textId="01EB74C0" w:rsidR="00B3671C" w:rsidRPr="00720302" w:rsidRDefault="00A1383A" w:rsidP="000F297A">
            <w:pPr>
              <w:widowControl/>
              <w:rPr>
                <w:rFonts w:ascii="Times New Roman" w:hAnsi="Times New Roman"/>
                <w:sz w:val="26"/>
                <w:szCs w:val="26"/>
              </w:rPr>
            </w:pPr>
            <w:r w:rsidRPr="00720302">
              <w:rPr>
                <w:rFonts w:ascii="Times New Roman" w:hAnsi="Times New Roman"/>
                <w:sz w:val="26"/>
                <w:szCs w:val="26"/>
              </w:rPr>
              <w:t>U</w:t>
            </w:r>
            <w:r w:rsidR="00AA3A28" w:rsidRPr="00720302">
              <w:rPr>
                <w:rFonts w:ascii="Times New Roman" w:hAnsi="Times New Roman"/>
                <w:sz w:val="26"/>
                <w:szCs w:val="26"/>
              </w:rPr>
              <w:t>.</w:t>
            </w:r>
            <w:r w:rsidRPr="00720302">
              <w:rPr>
                <w:rFonts w:ascii="Times New Roman" w:hAnsi="Times New Roman"/>
                <w:sz w:val="26"/>
                <w:szCs w:val="26"/>
              </w:rPr>
              <w:t>S</w:t>
            </w:r>
            <w:r w:rsidR="00AA3A28" w:rsidRPr="00720302">
              <w:rPr>
                <w:rFonts w:ascii="Times New Roman" w:hAnsi="Times New Roman"/>
                <w:sz w:val="26"/>
                <w:szCs w:val="26"/>
              </w:rPr>
              <w:t>.</w:t>
            </w:r>
            <w:r w:rsidRPr="00720302">
              <w:rPr>
                <w:rFonts w:ascii="Times New Roman" w:hAnsi="Times New Roman"/>
                <w:sz w:val="26"/>
                <w:szCs w:val="26"/>
              </w:rPr>
              <w:t xml:space="preserve"> Army Corps of Engineers</w:t>
            </w:r>
          </w:p>
        </w:tc>
        <w:tc>
          <w:tcPr>
            <w:tcW w:w="4505" w:type="dxa"/>
          </w:tcPr>
          <w:p w14:paraId="6B4C2775" w14:textId="442C641F" w:rsidR="00B3671C" w:rsidRPr="00720302" w:rsidRDefault="00A1383A" w:rsidP="000F297A">
            <w:pPr>
              <w:widowControl/>
              <w:rPr>
                <w:rFonts w:ascii="Times New Roman" w:hAnsi="Times New Roman"/>
                <w:sz w:val="26"/>
                <w:szCs w:val="26"/>
              </w:rPr>
            </w:pPr>
            <w:r w:rsidRPr="00720302">
              <w:rPr>
                <w:rFonts w:ascii="Times New Roman" w:hAnsi="Times New Roman"/>
                <w:sz w:val="26"/>
                <w:szCs w:val="26"/>
              </w:rPr>
              <w:t>Section 404 of the Clean Water Act</w:t>
            </w:r>
          </w:p>
        </w:tc>
      </w:tr>
      <w:tr w:rsidR="00B3671C" w:rsidRPr="00720302" w14:paraId="1540A2B6" w14:textId="77777777" w:rsidTr="00423599">
        <w:trPr>
          <w:jc w:val="center"/>
        </w:trPr>
        <w:tc>
          <w:tcPr>
            <w:tcW w:w="4405" w:type="dxa"/>
          </w:tcPr>
          <w:p w14:paraId="3072B53A" w14:textId="034E0F5F" w:rsidR="00B3671C" w:rsidRPr="00720302" w:rsidRDefault="00A1383A" w:rsidP="000F297A">
            <w:pPr>
              <w:widowControl/>
              <w:rPr>
                <w:rFonts w:ascii="Times New Roman" w:hAnsi="Times New Roman"/>
                <w:sz w:val="26"/>
                <w:szCs w:val="26"/>
              </w:rPr>
            </w:pPr>
            <w:r w:rsidRPr="00720302">
              <w:rPr>
                <w:rFonts w:ascii="Times New Roman" w:hAnsi="Times New Roman"/>
                <w:sz w:val="26"/>
                <w:szCs w:val="26"/>
              </w:rPr>
              <w:t>U</w:t>
            </w:r>
            <w:r w:rsidR="00AA3A28" w:rsidRPr="00720302">
              <w:rPr>
                <w:rFonts w:ascii="Times New Roman" w:hAnsi="Times New Roman"/>
                <w:sz w:val="26"/>
                <w:szCs w:val="26"/>
              </w:rPr>
              <w:t>.</w:t>
            </w:r>
            <w:r w:rsidRPr="00720302">
              <w:rPr>
                <w:rFonts w:ascii="Times New Roman" w:hAnsi="Times New Roman"/>
                <w:sz w:val="26"/>
                <w:szCs w:val="26"/>
              </w:rPr>
              <w:t>S</w:t>
            </w:r>
            <w:r w:rsidR="00AA3A28" w:rsidRPr="00720302">
              <w:rPr>
                <w:rFonts w:ascii="Times New Roman" w:hAnsi="Times New Roman"/>
                <w:sz w:val="26"/>
                <w:szCs w:val="26"/>
              </w:rPr>
              <w:t>.</w:t>
            </w:r>
            <w:r w:rsidRPr="00720302">
              <w:rPr>
                <w:rFonts w:ascii="Times New Roman" w:hAnsi="Times New Roman"/>
                <w:sz w:val="26"/>
                <w:szCs w:val="26"/>
              </w:rPr>
              <w:t xml:space="preserve"> Fish and Wildlife Service</w:t>
            </w:r>
          </w:p>
        </w:tc>
        <w:tc>
          <w:tcPr>
            <w:tcW w:w="4505" w:type="dxa"/>
          </w:tcPr>
          <w:p w14:paraId="3B9F2FA9" w14:textId="5A161F04" w:rsidR="00B3671C" w:rsidRPr="00720302" w:rsidRDefault="00A1383A" w:rsidP="000F297A">
            <w:pPr>
              <w:widowControl/>
              <w:rPr>
                <w:rFonts w:ascii="Times New Roman" w:hAnsi="Times New Roman"/>
                <w:sz w:val="26"/>
                <w:szCs w:val="26"/>
              </w:rPr>
            </w:pPr>
            <w:r w:rsidRPr="00720302">
              <w:rPr>
                <w:rFonts w:ascii="Times New Roman" w:hAnsi="Times New Roman"/>
                <w:sz w:val="26"/>
                <w:szCs w:val="26"/>
              </w:rPr>
              <w:t>Section 7 of the Endangered Species Act</w:t>
            </w:r>
          </w:p>
        </w:tc>
      </w:tr>
      <w:tr w:rsidR="00B3671C" w:rsidRPr="00720302" w14:paraId="7DBF1A11" w14:textId="77777777" w:rsidTr="00423599">
        <w:trPr>
          <w:jc w:val="center"/>
        </w:trPr>
        <w:tc>
          <w:tcPr>
            <w:tcW w:w="4405" w:type="dxa"/>
          </w:tcPr>
          <w:p w14:paraId="6BAEDCCF" w14:textId="40260EBF" w:rsidR="00B3671C" w:rsidRPr="00720302" w:rsidRDefault="00EC41F5" w:rsidP="000F297A">
            <w:pPr>
              <w:widowControl/>
              <w:rPr>
                <w:rFonts w:ascii="Times New Roman" w:hAnsi="Times New Roman"/>
                <w:sz w:val="26"/>
                <w:szCs w:val="26"/>
              </w:rPr>
            </w:pPr>
            <w:r w:rsidRPr="00720302">
              <w:rPr>
                <w:rFonts w:ascii="Times New Roman" w:hAnsi="Times New Roman"/>
                <w:sz w:val="26"/>
                <w:szCs w:val="26"/>
              </w:rPr>
              <w:t>North Dakota Department of Environmental Quality</w:t>
            </w:r>
          </w:p>
        </w:tc>
        <w:tc>
          <w:tcPr>
            <w:tcW w:w="4505" w:type="dxa"/>
          </w:tcPr>
          <w:p w14:paraId="2E59CFFC" w14:textId="7886CFB1" w:rsidR="00B3671C" w:rsidRPr="00720302" w:rsidRDefault="00EC41F5" w:rsidP="000F297A">
            <w:pPr>
              <w:widowControl/>
              <w:rPr>
                <w:rFonts w:ascii="Times New Roman" w:hAnsi="Times New Roman"/>
                <w:sz w:val="26"/>
                <w:szCs w:val="26"/>
              </w:rPr>
            </w:pPr>
            <w:r w:rsidRPr="00720302">
              <w:rPr>
                <w:rFonts w:ascii="Times New Roman" w:hAnsi="Times New Roman"/>
                <w:sz w:val="26"/>
                <w:szCs w:val="26"/>
              </w:rPr>
              <w:t>Water Quality Certificate under Section 401 of the Clean Water Act</w:t>
            </w:r>
          </w:p>
        </w:tc>
      </w:tr>
      <w:tr w:rsidR="00EC41F5" w:rsidRPr="00720302" w14:paraId="3CDB948D" w14:textId="77777777" w:rsidTr="00423599">
        <w:trPr>
          <w:jc w:val="center"/>
        </w:trPr>
        <w:tc>
          <w:tcPr>
            <w:tcW w:w="4405" w:type="dxa"/>
          </w:tcPr>
          <w:p w14:paraId="2E85BC11" w14:textId="28906F05" w:rsidR="00EC41F5" w:rsidRPr="00720302" w:rsidRDefault="00EC41F5" w:rsidP="000F297A">
            <w:pPr>
              <w:widowControl/>
              <w:rPr>
                <w:rFonts w:ascii="Times New Roman" w:hAnsi="Times New Roman"/>
                <w:sz w:val="26"/>
                <w:szCs w:val="26"/>
              </w:rPr>
            </w:pPr>
            <w:r w:rsidRPr="00720302">
              <w:rPr>
                <w:rFonts w:ascii="Times New Roman" w:hAnsi="Times New Roman"/>
                <w:sz w:val="26"/>
                <w:szCs w:val="26"/>
              </w:rPr>
              <w:t>State Historical Society of North Dakota</w:t>
            </w:r>
          </w:p>
        </w:tc>
        <w:tc>
          <w:tcPr>
            <w:tcW w:w="4505" w:type="dxa"/>
          </w:tcPr>
          <w:p w14:paraId="5B8C9FCE" w14:textId="539823AA" w:rsidR="00EC41F5" w:rsidRPr="00720302" w:rsidRDefault="00EC41F5" w:rsidP="000F297A">
            <w:pPr>
              <w:widowControl/>
              <w:rPr>
                <w:rFonts w:ascii="Times New Roman" w:hAnsi="Times New Roman"/>
                <w:sz w:val="26"/>
                <w:szCs w:val="26"/>
              </w:rPr>
            </w:pPr>
            <w:r w:rsidRPr="00720302">
              <w:rPr>
                <w:rFonts w:ascii="Times New Roman" w:hAnsi="Times New Roman"/>
                <w:sz w:val="26"/>
                <w:szCs w:val="26"/>
              </w:rPr>
              <w:t>Section 106 of the National Historic Preservation Act</w:t>
            </w:r>
          </w:p>
        </w:tc>
      </w:tr>
    </w:tbl>
    <w:p w14:paraId="5620336A" w14:textId="77777777" w:rsidR="002431E0" w:rsidRPr="00720302" w:rsidRDefault="002431E0" w:rsidP="000F297A">
      <w:pPr>
        <w:widowControl/>
        <w:ind w:firstLine="720"/>
        <w:rPr>
          <w:rFonts w:ascii="Times New Roman" w:hAnsi="Times New Roman"/>
          <w:sz w:val="26"/>
          <w:szCs w:val="26"/>
          <w:highlight w:val="yellow"/>
        </w:rPr>
      </w:pPr>
    </w:p>
    <w:p w14:paraId="2B8B195F" w14:textId="77777777" w:rsidR="00B80189" w:rsidRPr="00720302" w:rsidRDefault="00B80189" w:rsidP="00B80189">
      <w:pPr>
        <w:keepNext/>
        <w:keepLines/>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6"/>
          <w:szCs w:val="26"/>
        </w:rPr>
      </w:pPr>
      <w:r w:rsidRPr="00720302">
        <w:rPr>
          <w:rFonts w:ascii="Times New Roman" w:hAnsi="Times New Roman"/>
          <w:b/>
          <w:bCs/>
          <w:sz w:val="26"/>
          <w:szCs w:val="26"/>
          <w:u w:val="single"/>
        </w:rPr>
        <w:lastRenderedPageBreak/>
        <w:t>Environmental Mailing List</w:t>
      </w:r>
    </w:p>
    <w:p w14:paraId="12590F7B" w14:textId="77777777" w:rsidR="00B80189" w:rsidRPr="00720302" w:rsidRDefault="00B80189" w:rsidP="00B80189">
      <w:pPr>
        <w:keepNext/>
        <w:keepLines/>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6"/>
          <w:szCs w:val="26"/>
        </w:rPr>
      </w:pPr>
    </w:p>
    <w:p w14:paraId="7DB39D79" w14:textId="64B0537A" w:rsidR="00E13A34" w:rsidRPr="00720302" w:rsidRDefault="00961D6F" w:rsidP="00E13A34">
      <w:pPr>
        <w:widowControl/>
        <w:ind w:firstLine="720"/>
        <w:rPr>
          <w:rFonts w:ascii="Times New Roman" w:hAnsi="Times New Roman"/>
          <w:bCs/>
          <w:sz w:val="26"/>
          <w:szCs w:val="26"/>
        </w:rPr>
      </w:pPr>
      <w:r w:rsidRPr="00720302">
        <w:rPr>
          <w:rFonts w:ascii="Times New Roman" w:hAnsi="Times New Roman"/>
          <w:sz w:val="26"/>
          <w:szCs w:val="26"/>
        </w:rPr>
        <w:t>This notice is being sent to the Commission’s current environmental mailing list for th</w:t>
      </w:r>
      <w:r w:rsidR="00401A56" w:rsidRPr="00720302">
        <w:rPr>
          <w:rFonts w:ascii="Times New Roman" w:hAnsi="Times New Roman"/>
          <w:sz w:val="26"/>
          <w:szCs w:val="26"/>
        </w:rPr>
        <w:t>e</w:t>
      </w:r>
      <w:r w:rsidRPr="00720302">
        <w:rPr>
          <w:rFonts w:ascii="Times New Roman" w:hAnsi="Times New Roman"/>
          <w:sz w:val="26"/>
          <w:szCs w:val="26"/>
        </w:rPr>
        <w:t xml:space="preserve"> Project </w:t>
      </w:r>
      <w:r w:rsidRPr="00720302">
        <w:rPr>
          <w:rFonts w:ascii="Times New Roman" w:hAnsi="Times New Roman"/>
          <w:bCs/>
          <w:sz w:val="26"/>
          <w:szCs w:val="26"/>
        </w:rPr>
        <w:t>which</w:t>
      </w:r>
      <w:r w:rsidR="00E13A34" w:rsidRPr="00720302">
        <w:rPr>
          <w:rFonts w:ascii="Times New Roman" w:hAnsi="Times New Roman"/>
          <w:bCs/>
          <w:sz w:val="26"/>
          <w:szCs w:val="26"/>
        </w:rPr>
        <w:t xml:space="preserve"> </w:t>
      </w:r>
      <w:r w:rsidR="00E13A34" w:rsidRPr="00720302">
        <w:rPr>
          <w:rFonts w:ascii="Times New Roman" w:hAnsi="Times New Roman"/>
          <w:sz w:val="26"/>
          <w:szCs w:val="26"/>
        </w:rPr>
        <w:t xml:space="preserve">includes federal, state, and local government representatives and agencies; elected officials; environmental and public interest groups; Native American Tribes; other interested parties; and local libraries and newspapers.  This list </w:t>
      </w:r>
      <w:r w:rsidR="00E13A34" w:rsidRPr="00720302">
        <w:rPr>
          <w:rFonts w:ascii="Times New Roman" w:hAnsi="Times New Roman"/>
          <w:bCs/>
          <w:sz w:val="26"/>
          <w:szCs w:val="26"/>
        </w:rPr>
        <w:t xml:space="preserve">also includes all </w:t>
      </w:r>
      <w:r w:rsidR="00E13A34" w:rsidRPr="00720302">
        <w:rPr>
          <w:rFonts w:ascii="Times New Roman" w:hAnsi="Times New Roman"/>
          <w:sz w:val="26"/>
          <w:szCs w:val="26"/>
        </w:rPr>
        <w:t>affected landowners</w:t>
      </w:r>
      <w:r w:rsidR="00E13A34" w:rsidRPr="00720302">
        <w:rPr>
          <w:rFonts w:ascii="Times New Roman" w:hAnsi="Times New Roman"/>
          <w:bCs/>
          <w:sz w:val="26"/>
          <w:szCs w:val="26"/>
        </w:rPr>
        <w:t xml:space="preserve"> (as defined in the Commission’s regulations) who are potential right-of-way grantors, whose property may be used temporarily for </w:t>
      </w:r>
      <w:r w:rsidR="00225701" w:rsidRPr="00720302">
        <w:rPr>
          <w:rFonts w:ascii="Times New Roman" w:hAnsi="Times New Roman"/>
          <w:bCs/>
          <w:sz w:val="26"/>
          <w:szCs w:val="26"/>
        </w:rPr>
        <w:t>P</w:t>
      </w:r>
      <w:r w:rsidR="00E13A34" w:rsidRPr="00720302">
        <w:rPr>
          <w:rFonts w:ascii="Times New Roman" w:hAnsi="Times New Roman"/>
          <w:bCs/>
          <w:sz w:val="26"/>
          <w:szCs w:val="26"/>
        </w:rPr>
        <w:t xml:space="preserve">roject purposes, or who own homes within certain distances of aboveground facilities, and anyone who submits comments on the </w:t>
      </w:r>
      <w:r w:rsidR="00225701" w:rsidRPr="00720302">
        <w:rPr>
          <w:rFonts w:ascii="Times New Roman" w:hAnsi="Times New Roman"/>
          <w:bCs/>
          <w:sz w:val="26"/>
          <w:szCs w:val="26"/>
        </w:rPr>
        <w:t>P</w:t>
      </w:r>
      <w:r w:rsidR="00E13A34" w:rsidRPr="00720302">
        <w:rPr>
          <w:rFonts w:ascii="Times New Roman" w:hAnsi="Times New Roman"/>
          <w:bCs/>
          <w:sz w:val="26"/>
          <w:szCs w:val="26"/>
        </w:rPr>
        <w:t>roject</w:t>
      </w:r>
      <w:r w:rsidR="003E49DE" w:rsidRPr="00720302">
        <w:rPr>
          <w:rFonts w:ascii="Times New Roman" w:hAnsi="Times New Roman"/>
          <w:bCs/>
          <w:sz w:val="26"/>
          <w:szCs w:val="26"/>
        </w:rPr>
        <w:t xml:space="preserve"> and includes a mailing address with their comments</w:t>
      </w:r>
      <w:r w:rsidR="00E13A34" w:rsidRPr="00720302">
        <w:rPr>
          <w:rFonts w:ascii="Times New Roman" w:hAnsi="Times New Roman"/>
          <w:bCs/>
          <w:sz w:val="26"/>
          <w:szCs w:val="26"/>
        </w:rPr>
        <w:t xml:space="preserve">.  </w:t>
      </w:r>
      <w:r w:rsidR="005E03CB" w:rsidRPr="00720302">
        <w:rPr>
          <w:rFonts w:ascii="Times New Roman" w:hAnsi="Times New Roman"/>
          <w:bCs/>
          <w:sz w:val="26"/>
          <w:szCs w:val="26"/>
        </w:rPr>
        <w:t>Commission staff</w:t>
      </w:r>
      <w:r w:rsidR="00E13A34" w:rsidRPr="00720302">
        <w:rPr>
          <w:rFonts w:ascii="Times New Roman" w:hAnsi="Times New Roman"/>
          <w:bCs/>
          <w:sz w:val="26"/>
          <w:szCs w:val="26"/>
        </w:rPr>
        <w:t xml:space="preserve"> will update the environmental mailing list as the analysis proceeds to ensure that </w:t>
      </w:r>
      <w:r w:rsidR="00E44CF4" w:rsidRPr="00720302">
        <w:rPr>
          <w:rFonts w:ascii="Times New Roman" w:hAnsi="Times New Roman"/>
          <w:bCs/>
          <w:sz w:val="26"/>
          <w:szCs w:val="26"/>
        </w:rPr>
        <w:t>Commission notices</w:t>
      </w:r>
      <w:r w:rsidR="00E13A34" w:rsidRPr="00720302">
        <w:rPr>
          <w:rFonts w:ascii="Times New Roman" w:hAnsi="Times New Roman"/>
          <w:bCs/>
          <w:sz w:val="26"/>
          <w:szCs w:val="26"/>
        </w:rPr>
        <w:t xml:space="preserve"> related to this environmental review </w:t>
      </w:r>
      <w:r w:rsidR="00E44CF4" w:rsidRPr="00720302">
        <w:rPr>
          <w:rFonts w:ascii="Times New Roman" w:hAnsi="Times New Roman"/>
          <w:bCs/>
          <w:sz w:val="26"/>
          <w:szCs w:val="26"/>
        </w:rPr>
        <w:t>are</w:t>
      </w:r>
      <w:r w:rsidR="005E03CB" w:rsidRPr="00720302">
        <w:rPr>
          <w:rFonts w:ascii="Times New Roman" w:hAnsi="Times New Roman"/>
          <w:bCs/>
          <w:sz w:val="26"/>
          <w:szCs w:val="26"/>
        </w:rPr>
        <w:t xml:space="preserve"> sent </w:t>
      </w:r>
      <w:r w:rsidR="00E13A34" w:rsidRPr="00720302">
        <w:rPr>
          <w:rFonts w:ascii="Times New Roman" w:hAnsi="Times New Roman"/>
          <w:bCs/>
          <w:sz w:val="26"/>
          <w:szCs w:val="26"/>
        </w:rPr>
        <w:t>to all individuals, organizations, and government entities interested in and/or potentially affected by the p</w:t>
      </w:r>
      <w:r w:rsidR="00AA63C5" w:rsidRPr="00720302">
        <w:rPr>
          <w:rFonts w:ascii="Times New Roman" w:hAnsi="Times New Roman"/>
          <w:bCs/>
          <w:sz w:val="26"/>
          <w:szCs w:val="26"/>
        </w:rPr>
        <w:t>roposed</w:t>
      </w:r>
      <w:r w:rsidR="00E13A34" w:rsidRPr="00720302">
        <w:rPr>
          <w:rFonts w:ascii="Times New Roman" w:hAnsi="Times New Roman"/>
          <w:bCs/>
          <w:sz w:val="26"/>
          <w:szCs w:val="26"/>
        </w:rPr>
        <w:t xml:space="preserve"> </w:t>
      </w:r>
      <w:r w:rsidR="007817CE" w:rsidRPr="00720302">
        <w:rPr>
          <w:rFonts w:ascii="Times New Roman" w:hAnsi="Times New Roman"/>
          <w:bCs/>
          <w:sz w:val="26"/>
          <w:szCs w:val="26"/>
        </w:rPr>
        <w:t>P</w:t>
      </w:r>
      <w:r w:rsidR="00E13A34" w:rsidRPr="00720302">
        <w:rPr>
          <w:rFonts w:ascii="Times New Roman" w:hAnsi="Times New Roman"/>
          <w:bCs/>
          <w:sz w:val="26"/>
          <w:szCs w:val="26"/>
        </w:rPr>
        <w:t>roject.</w:t>
      </w:r>
      <w:r w:rsidRPr="00720302">
        <w:rPr>
          <w:rFonts w:ascii="Times New Roman" w:hAnsi="Times New Roman"/>
          <w:bCs/>
          <w:sz w:val="26"/>
          <w:szCs w:val="26"/>
        </w:rPr>
        <w:t xml:space="preserve">  </w:t>
      </w:r>
      <w:r w:rsidRPr="00720302">
        <w:rPr>
          <w:rFonts w:ascii="Times New Roman" w:hAnsi="Times New Roman"/>
          <w:sz w:val="26"/>
          <w:szCs w:val="26"/>
        </w:rPr>
        <w:t xml:space="preserve">State and local government representatives should notify their constituents of this proposed </w:t>
      </w:r>
      <w:r w:rsidR="00AA3A28" w:rsidRPr="00720302">
        <w:rPr>
          <w:rFonts w:ascii="Times New Roman" w:hAnsi="Times New Roman"/>
          <w:sz w:val="26"/>
          <w:szCs w:val="26"/>
        </w:rPr>
        <w:t>P</w:t>
      </w:r>
      <w:r w:rsidRPr="00720302">
        <w:rPr>
          <w:rFonts w:ascii="Times New Roman" w:hAnsi="Times New Roman"/>
          <w:sz w:val="26"/>
          <w:szCs w:val="26"/>
        </w:rPr>
        <w:t>roject and encourage them to comment on their areas of concern.</w:t>
      </w:r>
    </w:p>
    <w:p w14:paraId="6EAD2935" w14:textId="77777777" w:rsidR="00E13A34" w:rsidRPr="00720302" w:rsidRDefault="00E13A34" w:rsidP="00E13A34">
      <w:pPr>
        <w:widowControl/>
        <w:ind w:firstLine="720"/>
        <w:rPr>
          <w:rFonts w:ascii="Times New Roman" w:hAnsi="Times New Roman"/>
          <w:bCs/>
          <w:sz w:val="26"/>
          <w:szCs w:val="26"/>
        </w:rPr>
      </w:pPr>
    </w:p>
    <w:p w14:paraId="000F49E4" w14:textId="77777777" w:rsidR="005748DB" w:rsidRPr="00720302" w:rsidRDefault="005748DB" w:rsidP="005748DB">
      <w:pPr>
        <w:rPr>
          <w:rFonts w:ascii="Times New Roman" w:hAnsi="Times New Roman"/>
          <w:b/>
          <w:sz w:val="26"/>
          <w:szCs w:val="26"/>
        </w:rPr>
      </w:pPr>
      <w:r w:rsidRPr="00720302">
        <w:rPr>
          <w:rFonts w:ascii="Times New Roman" w:hAnsi="Times New Roman"/>
          <w:b/>
          <w:sz w:val="26"/>
          <w:szCs w:val="26"/>
        </w:rPr>
        <w:t>If you need to make changes to your name/address, or if you would like to remove your name from the mailing list, please complete one of the following steps:</w:t>
      </w:r>
    </w:p>
    <w:p w14:paraId="65925BE2" w14:textId="77777777" w:rsidR="005748DB" w:rsidRPr="00720302" w:rsidRDefault="005748DB" w:rsidP="005748DB">
      <w:pPr>
        <w:rPr>
          <w:rFonts w:ascii="Times New Roman" w:hAnsi="Times New Roman"/>
          <w:b/>
          <w:sz w:val="26"/>
          <w:szCs w:val="26"/>
        </w:rPr>
      </w:pPr>
    </w:p>
    <w:p w14:paraId="3ADBE5D0" w14:textId="076C19F1" w:rsidR="005748DB" w:rsidRPr="00720302" w:rsidRDefault="005748DB" w:rsidP="005748DB">
      <w:pPr>
        <w:numPr>
          <w:ilvl w:val="0"/>
          <w:numId w:val="23"/>
        </w:numPr>
        <w:rPr>
          <w:rFonts w:ascii="Times New Roman" w:hAnsi="Times New Roman"/>
          <w:b/>
          <w:sz w:val="26"/>
          <w:szCs w:val="26"/>
        </w:rPr>
      </w:pPr>
      <w:r w:rsidRPr="00720302">
        <w:rPr>
          <w:rFonts w:ascii="Times New Roman" w:hAnsi="Times New Roman"/>
          <w:b/>
          <w:bCs/>
          <w:sz w:val="26"/>
          <w:szCs w:val="26"/>
        </w:rPr>
        <w:t xml:space="preserve">Send an email to </w:t>
      </w:r>
      <w:hyperlink r:id="rId26" w:history="1">
        <w:r w:rsidRPr="00720302">
          <w:rPr>
            <w:rStyle w:val="Hyperlink"/>
            <w:rFonts w:ascii="Times New Roman" w:hAnsi="Times New Roman"/>
            <w:b/>
            <w:bCs/>
            <w:sz w:val="26"/>
            <w:szCs w:val="26"/>
          </w:rPr>
          <w:t>GasProjectAddressChange@ferc.gov</w:t>
        </w:r>
      </w:hyperlink>
      <w:r w:rsidRPr="00720302">
        <w:rPr>
          <w:rFonts w:ascii="Times New Roman" w:hAnsi="Times New Roman"/>
          <w:b/>
          <w:bCs/>
          <w:sz w:val="26"/>
          <w:szCs w:val="26"/>
        </w:rPr>
        <w:t xml:space="preserve"> stating your request.  You must include the docket number </w:t>
      </w:r>
      <w:r w:rsidR="001F115F" w:rsidRPr="00720302">
        <w:rPr>
          <w:rFonts w:ascii="Times New Roman" w:hAnsi="Times New Roman"/>
          <w:b/>
          <w:bCs/>
          <w:sz w:val="26"/>
          <w:szCs w:val="26"/>
        </w:rPr>
        <w:t>CP22-466</w:t>
      </w:r>
      <w:r w:rsidR="00AF43BA" w:rsidRPr="00720302">
        <w:rPr>
          <w:rFonts w:ascii="Times New Roman" w:hAnsi="Times New Roman"/>
          <w:b/>
          <w:bCs/>
          <w:sz w:val="26"/>
          <w:szCs w:val="26"/>
        </w:rPr>
        <w:t>-000</w:t>
      </w:r>
      <w:r w:rsidRPr="00720302">
        <w:rPr>
          <w:rFonts w:ascii="Times New Roman" w:hAnsi="Times New Roman"/>
          <w:b/>
          <w:bCs/>
          <w:sz w:val="26"/>
          <w:szCs w:val="26"/>
        </w:rPr>
        <w:t xml:space="preserve"> in your request.  If you are requesting a change to your address, please be sure to include your name and the correct address.  If you are requesting to delete your address from the mailing list, please include your name and address as it appeared on this notice.  </w:t>
      </w:r>
      <w:r w:rsidRPr="00720302">
        <w:rPr>
          <w:rFonts w:ascii="Times New Roman" w:hAnsi="Times New Roman"/>
          <w:b/>
          <w:sz w:val="26"/>
          <w:szCs w:val="26"/>
        </w:rPr>
        <w:t xml:space="preserve">This e-mail address is unable to accept comments. </w:t>
      </w:r>
    </w:p>
    <w:p w14:paraId="210C3594" w14:textId="77777777" w:rsidR="005748DB" w:rsidRPr="00720302" w:rsidRDefault="005748DB" w:rsidP="005748DB">
      <w:pPr>
        <w:rPr>
          <w:rFonts w:ascii="Times New Roman" w:hAnsi="Times New Roman"/>
          <w:b/>
          <w:sz w:val="26"/>
          <w:szCs w:val="26"/>
        </w:rPr>
      </w:pPr>
    </w:p>
    <w:p w14:paraId="6C704083" w14:textId="77777777" w:rsidR="005748DB" w:rsidRPr="00720302" w:rsidRDefault="005748DB" w:rsidP="005748DB">
      <w:pPr>
        <w:ind w:left="810"/>
        <w:rPr>
          <w:rFonts w:ascii="Times New Roman" w:hAnsi="Times New Roman"/>
          <w:b/>
          <w:bCs/>
          <w:sz w:val="26"/>
          <w:szCs w:val="26"/>
          <w:u w:val="single"/>
        </w:rPr>
      </w:pPr>
      <w:r w:rsidRPr="00720302">
        <w:rPr>
          <w:rFonts w:ascii="Times New Roman" w:hAnsi="Times New Roman"/>
          <w:b/>
          <w:bCs/>
          <w:sz w:val="26"/>
          <w:szCs w:val="26"/>
          <w:u w:val="single"/>
        </w:rPr>
        <w:t>OR</w:t>
      </w:r>
    </w:p>
    <w:p w14:paraId="2967C1F3" w14:textId="77777777" w:rsidR="005748DB" w:rsidRPr="00720302" w:rsidRDefault="005748DB" w:rsidP="005748DB">
      <w:pPr>
        <w:rPr>
          <w:rFonts w:ascii="Times New Roman" w:hAnsi="Times New Roman"/>
          <w:b/>
          <w:sz w:val="26"/>
          <w:szCs w:val="26"/>
        </w:rPr>
      </w:pPr>
    </w:p>
    <w:p w14:paraId="0C885189" w14:textId="4C052CCC" w:rsidR="005748DB" w:rsidRPr="00720302" w:rsidRDefault="005748DB" w:rsidP="005748DB">
      <w:pPr>
        <w:numPr>
          <w:ilvl w:val="0"/>
          <w:numId w:val="23"/>
        </w:numPr>
        <w:rPr>
          <w:rFonts w:ascii="Times New Roman" w:hAnsi="Times New Roman"/>
          <w:b/>
          <w:bCs/>
          <w:sz w:val="26"/>
          <w:szCs w:val="26"/>
        </w:rPr>
      </w:pPr>
      <w:r w:rsidRPr="00720302">
        <w:rPr>
          <w:rFonts w:ascii="Times New Roman" w:hAnsi="Times New Roman"/>
          <w:b/>
          <w:bCs/>
          <w:sz w:val="26"/>
          <w:szCs w:val="26"/>
        </w:rPr>
        <w:t>Return the attached “Mailing List Update Form” (appendix 2).</w:t>
      </w:r>
    </w:p>
    <w:p w14:paraId="621BD3DA" w14:textId="77777777" w:rsidR="00E13A34" w:rsidRPr="00720302" w:rsidRDefault="00E13A34" w:rsidP="00E13A34">
      <w:pPr>
        <w:rPr>
          <w:rFonts w:ascii="Times New Roman" w:hAnsi="Times New Roman"/>
          <w:b/>
          <w:bCs/>
          <w:sz w:val="26"/>
          <w:szCs w:val="26"/>
          <w:highlight w:val="yellow"/>
        </w:rPr>
      </w:pPr>
    </w:p>
    <w:p w14:paraId="6DC761F7" w14:textId="77777777"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r w:rsidRPr="00720302">
        <w:rPr>
          <w:rFonts w:ascii="Times New Roman" w:hAnsi="Times New Roman"/>
          <w:b/>
          <w:bCs/>
          <w:sz w:val="26"/>
          <w:szCs w:val="26"/>
          <w:u w:val="single"/>
        </w:rPr>
        <w:t>Additional Information</w:t>
      </w:r>
    </w:p>
    <w:p w14:paraId="15062583" w14:textId="77777777"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27D9D1E8" w14:textId="5B7F505A"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t xml:space="preserve">Additional information about the </w:t>
      </w:r>
      <w:r w:rsidR="00B02919" w:rsidRPr="00720302">
        <w:rPr>
          <w:rFonts w:ascii="Times New Roman" w:hAnsi="Times New Roman"/>
          <w:sz w:val="26"/>
          <w:szCs w:val="26"/>
        </w:rPr>
        <w:t>P</w:t>
      </w:r>
      <w:r w:rsidRPr="00720302">
        <w:rPr>
          <w:rFonts w:ascii="Times New Roman" w:hAnsi="Times New Roman"/>
          <w:sz w:val="26"/>
          <w:szCs w:val="26"/>
        </w:rPr>
        <w:t>roject is available from the Commission</w:t>
      </w:r>
      <w:r w:rsidR="004030DC" w:rsidRPr="00720302">
        <w:rPr>
          <w:rFonts w:ascii="Times New Roman" w:hAnsi="Times New Roman"/>
          <w:sz w:val="26"/>
          <w:szCs w:val="26"/>
        </w:rPr>
        <w:t>’</w:t>
      </w:r>
      <w:r w:rsidRPr="00720302">
        <w:rPr>
          <w:rFonts w:ascii="Times New Roman" w:hAnsi="Times New Roman"/>
          <w:sz w:val="26"/>
          <w:szCs w:val="26"/>
        </w:rPr>
        <w:t xml:space="preserve">s Office of External Affairs, at </w:t>
      </w:r>
      <w:r w:rsidR="00A0696F" w:rsidRPr="00720302">
        <w:rPr>
          <w:rFonts w:ascii="Times New Roman" w:hAnsi="Times New Roman"/>
          <w:sz w:val="26"/>
          <w:szCs w:val="26"/>
        </w:rPr>
        <w:t>(</w:t>
      </w:r>
      <w:r w:rsidRPr="00720302">
        <w:rPr>
          <w:rFonts w:ascii="Times New Roman" w:hAnsi="Times New Roman"/>
          <w:b/>
          <w:bCs/>
          <w:sz w:val="26"/>
          <w:szCs w:val="26"/>
        </w:rPr>
        <w:t>866</w:t>
      </w:r>
      <w:r w:rsidR="00A0696F" w:rsidRPr="00720302">
        <w:rPr>
          <w:rFonts w:ascii="Times New Roman" w:hAnsi="Times New Roman"/>
          <w:b/>
          <w:bCs/>
          <w:sz w:val="26"/>
          <w:szCs w:val="26"/>
        </w:rPr>
        <w:t xml:space="preserve">) </w:t>
      </w:r>
      <w:r w:rsidRPr="00720302">
        <w:rPr>
          <w:rFonts w:ascii="Times New Roman" w:hAnsi="Times New Roman"/>
          <w:b/>
          <w:bCs/>
          <w:sz w:val="26"/>
          <w:szCs w:val="26"/>
        </w:rPr>
        <w:t>208-FERC</w:t>
      </w:r>
      <w:r w:rsidR="00AA63C5" w:rsidRPr="00720302">
        <w:rPr>
          <w:rFonts w:ascii="Times New Roman" w:hAnsi="Times New Roman"/>
          <w:bCs/>
          <w:sz w:val="26"/>
          <w:szCs w:val="26"/>
        </w:rPr>
        <w:t>,</w:t>
      </w:r>
      <w:r w:rsidRPr="00720302">
        <w:rPr>
          <w:rFonts w:ascii="Times New Roman" w:hAnsi="Times New Roman"/>
          <w:sz w:val="26"/>
          <w:szCs w:val="26"/>
        </w:rPr>
        <w:t xml:space="preserve"> or on the </w:t>
      </w:r>
      <w:r w:rsidR="00327B60" w:rsidRPr="00720302">
        <w:rPr>
          <w:rFonts w:ascii="Times New Roman" w:hAnsi="Times New Roman"/>
          <w:sz w:val="26"/>
          <w:szCs w:val="26"/>
        </w:rPr>
        <w:t>FERC website</w:t>
      </w:r>
      <w:r w:rsidR="007F3CE1" w:rsidRPr="00720302">
        <w:rPr>
          <w:rFonts w:ascii="Times New Roman" w:hAnsi="Times New Roman"/>
          <w:sz w:val="26"/>
          <w:szCs w:val="26"/>
        </w:rPr>
        <w:t xml:space="preserve"> at </w:t>
      </w:r>
      <w:r w:rsidRPr="00720302">
        <w:rPr>
          <w:rStyle w:val="Hypertext"/>
          <w:rFonts w:ascii="Times New Roman" w:hAnsi="Times New Roman"/>
          <w:sz w:val="26"/>
          <w:szCs w:val="26"/>
        </w:rPr>
        <w:t>www.ferc.gov</w:t>
      </w:r>
      <w:r w:rsidRPr="00720302">
        <w:rPr>
          <w:rFonts w:ascii="Times New Roman" w:hAnsi="Times New Roman"/>
          <w:sz w:val="26"/>
          <w:szCs w:val="26"/>
        </w:rPr>
        <w:t xml:space="preserve"> using the </w:t>
      </w:r>
      <w:hyperlink r:id="rId27" w:tooltip="https://elibrary.ferc.gov/eLibrary/search" w:history="1">
        <w:r w:rsidR="00D245EC" w:rsidRPr="00720302">
          <w:rPr>
            <w:rStyle w:val="Hyperlink"/>
            <w:rFonts w:ascii="Times New Roman" w:hAnsi="Times New Roman"/>
            <w:sz w:val="26"/>
            <w:szCs w:val="26"/>
          </w:rPr>
          <w:t>eLibrary</w:t>
        </w:r>
      </w:hyperlink>
      <w:r w:rsidRPr="00720302">
        <w:rPr>
          <w:rFonts w:ascii="Times New Roman" w:hAnsi="Times New Roman"/>
          <w:sz w:val="26"/>
          <w:szCs w:val="26"/>
        </w:rPr>
        <w:t xml:space="preserve"> link.  Click on the </w:t>
      </w:r>
      <w:r w:rsidR="008744BF" w:rsidRPr="00720302">
        <w:rPr>
          <w:rFonts w:ascii="Times New Roman" w:hAnsi="Times New Roman"/>
          <w:sz w:val="26"/>
          <w:szCs w:val="26"/>
        </w:rPr>
        <w:t>eLibrary</w:t>
      </w:r>
      <w:r w:rsidRPr="00720302">
        <w:rPr>
          <w:rFonts w:ascii="Times New Roman" w:hAnsi="Times New Roman"/>
          <w:sz w:val="26"/>
          <w:szCs w:val="26"/>
        </w:rPr>
        <w:t xml:space="preserve"> link, </w:t>
      </w:r>
      <w:r w:rsidR="006043AC" w:rsidRPr="00720302">
        <w:rPr>
          <w:rFonts w:ascii="Times New Roman" w:hAnsi="Times New Roman"/>
          <w:sz w:val="26"/>
          <w:szCs w:val="26"/>
        </w:rPr>
        <w:t xml:space="preserve">click on “General Search” and </w:t>
      </w:r>
      <w:r w:rsidRPr="00720302">
        <w:rPr>
          <w:rFonts w:ascii="Times New Roman" w:hAnsi="Times New Roman"/>
          <w:sz w:val="26"/>
          <w:szCs w:val="26"/>
        </w:rPr>
        <w:t>enter the docket number</w:t>
      </w:r>
      <w:r w:rsidR="00701522" w:rsidRPr="00720302">
        <w:rPr>
          <w:rFonts w:ascii="Times New Roman" w:hAnsi="Times New Roman"/>
          <w:sz w:val="26"/>
          <w:szCs w:val="26"/>
        </w:rPr>
        <w:t xml:space="preserve"> in the “Docket Number” field</w:t>
      </w:r>
      <w:r w:rsidR="00C93AA8" w:rsidRPr="00720302">
        <w:rPr>
          <w:rFonts w:ascii="Times New Roman" w:hAnsi="Times New Roman"/>
          <w:sz w:val="26"/>
          <w:szCs w:val="26"/>
        </w:rPr>
        <w:t>,</w:t>
      </w:r>
      <w:r w:rsidRPr="00720302">
        <w:rPr>
          <w:rFonts w:ascii="Times New Roman" w:hAnsi="Times New Roman"/>
          <w:sz w:val="26"/>
          <w:szCs w:val="26"/>
        </w:rPr>
        <w:t xml:space="preserve"> excluding the last three digits</w:t>
      </w:r>
      <w:r w:rsidR="006168F1" w:rsidRPr="00720302">
        <w:rPr>
          <w:rFonts w:ascii="Times New Roman" w:hAnsi="Times New Roman"/>
          <w:sz w:val="26"/>
          <w:szCs w:val="26"/>
        </w:rPr>
        <w:t xml:space="preserve"> (i.e., CP</w:t>
      </w:r>
      <w:r w:rsidR="001F115F" w:rsidRPr="00720302">
        <w:rPr>
          <w:rFonts w:ascii="Times New Roman" w:hAnsi="Times New Roman"/>
          <w:sz w:val="26"/>
          <w:szCs w:val="26"/>
        </w:rPr>
        <w:t>22-466</w:t>
      </w:r>
      <w:r w:rsidR="006168F1" w:rsidRPr="00720302">
        <w:rPr>
          <w:rFonts w:ascii="Times New Roman" w:hAnsi="Times New Roman"/>
          <w:sz w:val="26"/>
          <w:szCs w:val="26"/>
        </w:rPr>
        <w:t>)</w:t>
      </w:r>
      <w:r w:rsidRPr="00720302">
        <w:rPr>
          <w:rFonts w:ascii="Times New Roman" w:hAnsi="Times New Roman"/>
          <w:sz w:val="26"/>
          <w:szCs w:val="26"/>
        </w:rPr>
        <w:t xml:space="preserve">.  Be sure you have selected an appropriate date range.  </w:t>
      </w:r>
      <w:r w:rsidR="00FC3538" w:rsidRPr="00720302">
        <w:rPr>
          <w:rFonts w:ascii="Times New Roman" w:hAnsi="Times New Roman"/>
          <w:sz w:val="26"/>
          <w:szCs w:val="26"/>
        </w:rPr>
        <w:t xml:space="preserve">For assistance, please contact FERC Online Support at </w:t>
      </w:r>
      <w:hyperlink r:id="rId28" w:history="1">
        <w:r w:rsidR="00FC3538" w:rsidRPr="00720302">
          <w:rPr>
            <w:rFonts w:ascii="Times New Roman" w:hAnsi="Times New Roman"/>
            <w:color w:val="0000FF"/>
            <w:sz w:val="26"/>
            <w:szCs w:val="26"/>
            <w:u w:val="single"/>
          </w:rPr>
          <w:t>F</w:t>
        </w:r>
        <w:r w:rsidR="00943004" w:rsidRPr="00720302">
          <w:rPr>
            <w:rFonts w:ascii="Times New Roman" w:hAnsi="Times New Roman"/>
            <w:color w:val="0000FF"/>
            <w:sz w:val="26"/>
            <w:szCs w:val="26"/>
            <w:u w:val="single"/>
          </w:rPr>
          <w:t>erc</w:t>
        </w:r>
        <w:r w:rsidR="00FC3538" w:rsidRPr="00720302">
          <w:rPr>
            <w:rFonts w:ascii="Times New Roman" w:hAnsi="Times New Roman"/>
            <w:color w:val="0000FF"/>
            <w:sz w:val="26"/>
            <w:szCs w:val="26"/>
            <w:u w:val="single"/>
          </w:rPr>
          <w:t>OnlineSupport@ferc.gov</w:t>
        </w:r>
      </w:hyperlink>
      <w:r w:rsidR="00A0696F" w:rsidRPr="00720302">
        <w:rPr>
          <w:rFonts w:ascii="Times New Roman" w:hAnsi="Times New Roman"/>
          <w:sz w:val="26"/>
          <w:szCs w:val="26"/>
        </w:rPr>
        <w:t xml:space="preserve"> or (</w:t>
      </w:r>
      <w:r w:rsidR="00FC3538" w:rsidRPr="00720302">
        <w:rPr>
          <w:rFonts w:ascii="Times New Roman" w:hAnsi="Times New Roman"/>
          <w:sz w:val="26"/>
          <w:szCs w:val="26"/>
        </w:rPr>
        <w:t>866</w:t>
      </w:r>
      <w:r w:rsidR="00A0696F" w:rsidRPr="00720302">
        <w:rPr>
          <w:rFonts w:ascii="Times New Roman" w:hAnsi="Times New Roman"/>
          <w:sz w:val="26"/>
          <w:szCs w:val="26"/>
        </w:rPr>
        <w:t>)</w:t>
      </w:r>
      <w:r w:rsidR="00090F82" w:rsidRPr="00720302">
        <w:rPr>
          <w:rFonts w:ascii="Times New Roman" w:hAnsi="Times New Roman"/>
          <w:sz w:val="26"/>
          <w:szCs w:val="26"/>
        </w:rPr>
        <w:t xml:space="preserve"> </w:t>
      </w:r>
      <w:r w:rsidR="00FC3538" w:rsidRPr="00720302">
        <w:rPr>
          <w:rFonts w:ascii="Times New Roman" w:hAnsi="Times New Roman"/>
          <w:sz w:val="26"/>
          <w:szCs w:val="26"/>
        </w:rPr>
        <w:t>208-3676, or for TTY, contact (202)</w:t>
      </w:r>
      <w:r w:rsidR="00090F82" w:rsidRPr="00720302">
        <w:rPr>
          <w:rFonts w:ascii="Times New Roman" w:hAnsi="Times New Roman"/>
          <w:sz w:val="26"/>
          <w:szCs w:val="26"/>
        </w:rPr>
        <w:t xml:space="preserve"> </w:t>
      </w:r>
      <w:r w:rsidR="00FC3538" w:rsidRPr="00720302">
        <w:rPr>
          <w:rFonts w:ascii="Times New Roman" w:hAnsi="Times New Roman"/>
          <w:sz w:val="26"/>
          <w:szCs w:val="26"/>
        </w:rPr>
        <w:t xml:space="preserve">502-8659.  </w:t>
      </w:r>
      <w:r w:rsidRPr="00720302">
        <w:rPr>
          <w:rFonts w:ascii="Times New Roman" w:hAnsi="Times New Roman"/>
          <w:sz w:val="26"/>
          <w:szCs w:val="26"/>
        </w:rPr>
        <w:t xml:space="preserve">The </w:t>
      </w:r>
      <w:r w:rsidR="008744BF" w:rsidRPr="00720302">
        <w:rPr>
          <w:rFonts w:ascii="Times New Roman" w:hAnsi="Times New Roman"/>
          <w:sz w:val="26"/>
          <w:szCs w:val="26"/>
        </w:rPr>
        <w:t>eLibrary</w:t>
      </w:r>
      <w:r w:rsidRPr="00720302">
        <w:rPr>
          <w:rFonts w:ascii="Times New Roman" w:hAnsi="Times New Roman"/>
          <w:sz w:val="26"/>
          <w:szCs w:val="26"/>
        </w:rPr>
        <w:t xml:space="preserve"> link also provides access to the texts of </w:t>
      </w:r>
      <w:r w:rsidR="00701522" w:rsidRPr="00720302">
        <w:rPr>
          <w:rFonts w:ascii="Times New Roman" w:hAnsi="Times New Roman"/>
          <w:sz w:val="26"/>
          <w:szCs w:val="26"/>
        </w:rPr>
        <w:t xml:space="preserve">all </w:t>
      </w:r>
      <w:r w:rsidRPr="00720302">
        <w:rPr>
          <w:rFonts w:ascii="Times New Roman" w:hAnsi="Times New Roman"/>
          <w:sz w:val="26"/>
          <w:szCs w:val="26"/>
        </w:rPr>
        <w:t>formal documents issued by the Commission, such as orders, notices, and rulemakings.</w:t>
      </w:r>
    </w:p>
    <w:p w14:paraId="6A567769" w14:textId="77777777"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122FF7F3" w14:textId="0015FD7B" w:rsidR="007F7A69" w:rsidRPr="00720302" w:rsidRDefault="00411779">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6"/>
          <w:szCs w:val="26"/>
        </w:rPr>
      </w:pPr>
      <w:r w:rsidRPr="00720302">
        <w:rPr>
          <w:rFonts w:ascii="Times New Roman" w:hAnsi="Times New Roman"/>
          <w:sz w:val="26"/>
          <w:szCs w:val="26"/>
        </w:rPr>
        <w:lastRenderedPageBreak/>
        <w:t>P</w:t>
      </w:r>
      <w:r w:rsidR="007F7A69" w:rsidRPr="00720302">
        <w:rPr>
          <w:rFonts w:ascii="Times New Roman" w:hAnsi="Times New Roman"/>
          <w:sz w:val="26"/>
          <w:szCs w:val="26"/>
        </w:rPr>
        <w:t xml:space="preserve">ublic </w:t>
      </w:r>
      <w:r w:rsidR="00D77707" w:rsidRPr="00720302">
        <w:rPr>
          <w:rFonts w:ascii="Times New Roman" w:hAnsi="Times New Roman"/>
          <w:sz w:val="26"/>
          <w:szCs w:val="26"/>
        </w:rPr>
        <w:t>session</w:t>
      </w:r>
      <w:r w:rsidR="007F7A69" w:rsidRPr="00720302">
        <w:rPr>
          <w:rFonts w:ascii="Times New Roman" w:hAnsi="Times New Roman"/>
          <w:sz w:val="26"/>
          <w:szCs w:val="26"/>
        </w:rPr>
        <w:t xml:space="preserve">s or site visits will be posted on the Commission’s calendar located at </w:t>
      </w:r>
      <w:bookmarkStart w:id="4" w:name="_Hlk44073232"/>
      <w:r w:rsidR="007D0C86" w:rsidRPr="00720302">
        <w:rPr>
          <w:rFonts w:ascii="Times New Roman" w:hAnsi="Times New Roman"/>
          <w:sz w:val="26"/>
          <w:szCs w:val="26"/>
        </w:rPr>
        <w:fldChar w:fldCharType="begin"/>
      </w:r>
      <w:r w:rsidR="007D0C86" w:rsidRPr="00720302">
        <w:rPr>
          <w:rFonts w:ascii="Times New Roman" w:hAnsi="Times New Roman"/>
          <w:sz w:val="26"/>
          <w:szCs w:val="26"/>
        </w:rPr>
        <w:instrText xml:space="preserve"> HYPERLINK "https://www.ferc.gov/news-events/events" </w:instrText>
      </w:r>
      <w:r w:rsidR="007D0C86" w:rsidRPr="00720302">
        <w:rPr>
          <w:rFonts w:ascii="Times New Roman" w:hAnsi="Times New Roman"/>
          <w:sz w:val="26"/>
          <w:szCs w:val="26"/>
        </w:rPr>
        <w:fldChar w:fldCharType="separate"/>
      </w:r>
      <w:r w:rsidR="007D0C86" w:rsidRPr="00720302">
        <w:rPr>
          <w:rStyle w:val="Hyperlink"/>
          <w:rFonts w:ascii="Times New Roman" w:hAnsi="Times New Roman"/>
          <w:sz w:val="26"/>
          <w:szCs w:val="26"/>
        </w:rPr>
        <w:t>https://www.ferc.gov/news-events/events</w:t>
      </w:r>
      <w:r w:rsidR="007D0C86" w:rsidRPr="00720302">
        <w:rPr>
          <w:rFonts w:ascii="Times New Roman" w:hAnsi="Times New Roman"/>
          <w:sz w:val="26"/>
          <w:szCs w:val="26"/>
        </w:rPr>
        <w:fldChar w:fldCharType="end"/>
      </w:r>
      <w:bookmarkEnd w:id="4"/>
      <w:r w:rsidR="007F7A69" w:rsidRPr="00720302">
        <w:rPr>
          <w:rFonts w:ascii="Times New Roman" w:hAnsi="Times New Roman"/>
          <w:sz w:val="26"/>
          <w:szCs w:val="26"/>
        </w:rPr>
        <w:t xml:space="preserve"> along with other related information.</w:t>
      </w:r>
    </w:p>
    <w:p w14:paraId="66AA0EAE" w14:textId="539F647E" w:rsidR="00A04402" w:rsidRPr="00720302" w:rsidRDefault="00395EC2" w:rsidP="00395EC2">
      <w:pPr>
        <w:widowControl/>
        <w:tabs>
          <w:tab w:val="left" w:pos="-1080"/>
          <w:tab w:val="left" w:pos="-720"/>
          <w:tab w:val="left" w:pos="0"/>
          <w:tab w:val="left" w:pos="720"/>
          <w:tab w:val="left" w:pos="8640"/>
        </w:tabs>
        <w:ind w:firstLine="720"/>
        <w:rPr>
          <w:rFonts w:ascii="Times New Roman" w:hAnsi="Times New Roman"/>
          <w:sz w:val="26"/>
          <w:szCs w:val="26"/>
        </w:rPr>
      </w:pPr>
      <w:r w:rsidRPr="00720302">
        <w:rPr>
          <w:rFonts w:ascii="Times New Roman" w:hAnsi="Times New Roman"/>
          <w:sz w:val="26"/>
          <w:szCs w:val="26"/>
        </w:rPr>
        <w:tab/>
      </w:r>
    </w:p>
    <w:p w14:paraId="41B4C5E1" w14:textId="77777777"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6"/>
          <w:szCs w:val="26"/>
        </w:rPr>
      </w:pPr>
    </w:p>
    <w:p w14:paraId="4F1819F6" w14:textId="77777777" w:rsidR="00757056"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6"/>
          <w:szCs w:val="26"/>
        </w:rPr>
      </w:pPr>
      <w:r w:rsidRPr="00720302">
        <w:rPr>
          <w:rFonts w:ascii="Times New Roman" w:hAnsi="Times New Roman"/>
          <w:sz w:val="26"/>
          <w:szCs w:val="26"/>
        </w:rPr>
        <w:fldChar w:fldCharType="begin"/>
      </w:r>
      <w:r w:rsidRPr="00720302">
        <w:rPr>
          <w:rFonts w:ascii="Times New Roman" w:hAnsi="Times New Roman"/>
          <w:sz w:val="26"/>
          <w:szCs w:val="26"/>
        </w:rPr>
        <w:instrText>ADVANCE \d4</w:instrText>
      </w:r>
      <w:r w:rsidRPr="00720302">
        <w:rPr>
          <w:rFonts w:ascii="Times New Roman" w:hAnsi="Times New Roman"/>
          <w:sz w:val="26"/>
          <w:szCs w:val="26"/>
        </w:rPr>
        <w:fldChar w:fldCharType="end"/>
      </w:r>
    </w:p>
    <w:p w14:paraId="6AA8C84F" w14:textId="77777777" w:rsidR="00A62E2D" w:rsidRPr="00720302" w:rsidRDefault="00A62E2D">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4320"/>
        <w:rPr>
          <w:rFonts w:ascii="Times New Roman" w:hAnsi="Times New Roman"/>
          <w:sz w:val="26"/>
          <w:szCs w:val="26"/>
        </w:rPr>
      </w:pPr>
      <w:r w:rsidRPr="00720302">
        <w:rPr>
          <w:rFonts w:ascii="Times New Roman" w:hAnsi="Times New Roman"/>
          <w:sz w:val="26"/>
          <w:szCs w:val="26"/>
        </w:rPr>
        <w:t>Kimberly D. Bose,</w:t>
      </w:r>
    </w:p>
    <w:p w14:paraId="681965A6" w14:textId="77777777" w:rsidR="009D34CB" w:rsidRPr="00720302" w:rsidRDefault="00757056">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ind w:firstLine="4320"/>
        <w:rPr>
          <w:rFonts w:ascii="Times New Roman" w:hAnsi="Times New Roman"/>
          <w:sz w:val="26"/>
          <w:szCs w:val="26"/>
        </w:rPr>
        <w:sectPr w:rsidR="009D34CB" w:rsidRPr="00720302" w:rsidSect="003149EE">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fmt="numberInDash" w:start="1"/>
          <w:cols w:space="720"/>
          <w:noEndnote/>
          <w:titlePg/>
        </w:sectPr>
      </w:pPr>
      <w:r w:rsidRPr="00720302">
        <w:rPr>
          <w:rFonts w:ascii="Times New Roman" w:hAnsi="Times New Roman"/>
          <w:sz w:val="26"/>
          <w:szCs w:val="26"/>
        </w:rPr>
        <w:t xml:space="preserve">     Secretary</w:t>
      </w:r>
      <w:r w:rsidR="002435B3" w:rsidRPr="00720302">
        <w:rPr>
          <w:rFonts w:ascii="Times New Roman" w:hAnsi="Times New Roman"/>
          <w:sz w:val="26"/>
          <w:szCs w:val="26"/>
        </w:rPr>
        <w:t>.</w:t>
      </w:r>
    </w:p>
    <w:p w14:paraId="6B315617" w14:textId="5E9C6DA4" w:rsidR="009D34CB" w:rsidRPr="00720302" w:rsidRDefault="009D34CB" w:rsidP="009D34CB">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6"/>
          <w:szCs w:val="26"/>
        </w:rPr>
        <w:sectPr w:rsidR="009D34CB" w:rsidRPr="00720302" w:rsidSect="00577021">
          <w:headerReference w:type="default" r:id="rId35"/>
          <w:footerReference w:type="default" r:id="rId36"/>
          <w:pgSz w:w="12240" w:h="15840" w:code="1"/>
          <w:pgMar w:top="720" w:right="720" w:bottom="720" w:left="720" w:header="720" w:footer="720" w:gutter="0"/>
          <w:cols w:space="720"/>
          <w:vAlign w:val="center"/>
          <w:noEndnote/>
        </w:sectPr>
      </w:pPr>
      <w:r w:rsidRPr="00720302">
        <w:rPr>
          <w:rFonts w:ascii="Times New Roman" w:hAnsi="Times New Roman"/>
          <w:sz w:val="26"/>
          <w:szCs w:val="26"/>
        </w:rPr>
        <w:lastRenderedPageBreak/>
        <w:t xml:space="preserve">Appendix </w:t>
      </w:r>
      <w:r w:rsidR="0054525B" w:rsidRPr="00720302">
        <w:rPr>
          <w:rFonts w:ascii="Times New Roman" w:hAnsi="Times New Roman"/>
          <w:sz w:val="26"/>
          <w:szCs w:val="26"/>
        </w:rPr>
        <w:t>1</w:t>
      </w:r>
    </w:p>
    <w:p w14:paraId="5FCA5AA1" w14:textId="106A7163" w:rsidR="0054525B" w:rsidRPr="00720302" w:rsidRDefault="002458C4" w:rsidP="0054525B">
      <w:pPr>
        <w:spacing w:after="240"/>
        <w:ind w:left="720"/>
        <w:jc w:val="both"/>
        <w:rPr>
          <w:rFonts w:ascii="Times New Roman" w:hAnsi="Times New Roman"/>
          <w:b/>
          <w:sz w:val="26"/>
          <w:szCs w:val="26"/>
          <w:shd w:val="clear" w:color="auto" w:fill="FFFF00"/>
        </w:rPr>
        <w:sectPr w:rsidR="0054525B" w:rsidRPr="00720302" w:rsidSect="0054525B">
          <w:headerReference w:type="default" r:id="rId37"/>
          <w:headerReference w:type="first" r:id="rId38"/>
          <w:pgSz w:w="12240" w:h="15840" w:code="1"/>
          <w:pgMar w:top="720" w:right="1440" w:bottom="720" w:left="1440" w:header="720" w:footer="720" w:gutter="0"/>
          <w:cols w:space="720"/>
          <w:vAlign w:val="center"/>
          <w:noEndnote/>
        </w:sectPr>
      </w:pPr>
      <w:r w:rsidRPr="00720302">
        <w:rPr>
          <w:rFonts w:ascii="Times New Roman" w:hAnsi="Times New Roman"/>
          <w:noProof/>
          <w:sz w:val="26"/>
          <w:szCs w:val="26"/>
        </w:rPr>
        <w:lastRenderedPageBreak/>
        <w:drawing>
          <wp:anchor distT="0" distB="0" distL="114300" distR="114300" simplePos="0" relativeHeight="251659264" behindDoc="0" locked="0" layoutInCell="1" allowOverlap="1" wp14:anchorId="77095E25" wp14:editId="2DEC1FDE">
            <wp:simplePos x="0" y="0"/>
            <wp:positionH relativeFrom="column">
              <wp:posOffset>69215</wp:posOffset>
            </wp:positionH>
            <wp:positionV relativeFrom="paragraph">
              <wp:posOffset>-83820</wp:posOffset>
            </wp:positionV>
            <wp:extent cx="6082030" cy="81908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6082030" cy="8190865"/>
                    </a:xfrm>
                    <a:prstGeom prst="rect">
                      <a:avLst/>
                    </a:prstGeom>
                  </pic:spPr>
                </pic:pic>
              </a:graphicData>
            </a:graphic>
            <wp14:sizeRelH relativeFrom="page">
              <wp14:pctWidth>0</wp14:pctWidth>
            </wp14:sizeRelH>
            <wp14:sizeRelV relativeFrom="page">
              <wp14:pctHeight>0</wp14:pctHeight>
            </wp14:sizeRelV>
          </wp:anchor>
        </w:drawing>
      </w:r>
      <w:r w:rsidR="003E5FDC" w:rsidRPr="00720302">
        <w:rPr>
          <w:rFonts w:ascii="Times New Roman" w:hAnsi="Times New Roman"/>
          <w:sz w:val="26"/>
          <w:szCs w:val="26"/>
        </w:rPr>
        <w:t xml:space="preserve"> </w:t>
      </w:r>
      <w:r w:rsidR="003E5FDC" w:rsidRPr="00720302">
        <w:rPr>
          <w:rFonts w:ascii="Times New Roman" w:hAnsi="Times New Roman"/>
          <w:noProof/>
          <w:sz w:val="26"/>
          <w:szCs w:val="26"/>
        </w:rPr>
        <w:tab/>
      </w:r>
      <w:r w:rsidR="003E5FDC" w:rsidRPr="00720302">
        <w:rPr>
          <w:rFonts w:ascii="Times New Roman" w:hAnsi="Times New Roman"/>
          <w:noProof/>
          <w:sz w:val="26"/>
          <w:szCs w:val="26"/>
        </w:rPr>
        <w:tab/>
      </w:r>
      <w:r w:rsidR="003E5FDC" w:rsidRPr="00720302">
        <w:rPr>
          <w:rFonts w:ascii="Times New Roman" w:hAnsi="Times New Roman"/>
          <w:noProof/>
          <w:sz w:val="26"/>
          <w:szCs w:val="26"/>
        </w:rPr>
        <w:tab/>
      </w:r>
      <w:r w:rsidR="003E5FDC" w:rsidRPr="00720302">
        <w:rPr>
          <w:rFonts w:ascii="Times New Roman" w:hAnsi="Times New Roman"/>
          <w:noProof/>
          <w:sz w:val="26"/>
          <w:szCs w:val="26"/>
        </w:rPr>
        <w:tab/>
      </w:r>
      <w:r w:rsidR="003E5FDC" w:rsidRPr="00720302">
        <w:rPr>
          <w:rFonts w:ascii="Times New Roman" w:hAnsi="Times New Roman"/>
          <w:noProof/>
          <w:sz w:val="26"/>
          <w:szCs w:val="26"/>
        </w:rPr>
        <w:tab/>
      </w:r>
    </w:p>
    <w:p w14:paraId="1FF759F1" w14:textId="436DA11B" w:rsidR="0054525B" w:rsidRPr="00720302" w:rsidRDefault="0054525B" w:rsidP="00395EC2">
      <w:pPr>
        <w:spacing w:after="240"/>
        <w:ind w:left="720"/>
        <w:jc w:val="both"/>
        <w:rPr>
          <w:rFonts w:ascii="Times New Roman" w:hAnsi="Times New Roman"/>
          <w:b/>
          <w:sz w:val="26"/>
          <w:szCs w:val="26"/>
          <w:shd w:val="clear" w:color="auto" w:fill="FFFF00"/>
        </w:rPr>
      </w:pPr>
    </w:p>
    <w:p w14:paraId="353BCA2D" w14:textId="77777777" w:rsidR="0054525B" w:rsidRPr="00720302" w:rsidRDefault="0054525B" w:rsidP="00415D30">
      <w:pPr>
        <w:spacing w:after="240"/>
        <w:jc w:val="both"/>
        <w:rPr>
          <w:rFonts w:ascii="Times New Roman" w:hAnsi="Times New Roman"/>
          <w:b/>
          <w:sz w:val="26"/>
          <w:szCs w:val="26"/>
          <w:u w:val="single"/>
        </w:rPr>
      </w:pPr>
    </w:p>
    <w:p w14:paraId="28A0717F" w14:textId="6701E84A" w:rsidR="00967C8E" w:rsidRPr="00720302" w:rsidRDefault="00757056" w:rsidP="00C12393">
      <w:pPr>
        <w:widowControl/>
        <w:tabs>
          <w:tab w:val="left" w:pos="-1080"/>
          <w:tab w:val="left" w:pos="-720"/>
          <w:tab w:val="left" w:pos="0"/>
          <w:tab w:val="left" w:pos="720"/>
          <w:tab w:val="left" w:pos="990"/>
          <w:tab w:val="left" w:pos="144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6"/>
          <w:szCs w:val="26"/>
        </w:rPr>
        <w:sectPr w:rsidR="00967C8E" w:rsidRPr="00720302" w:rsidSect="00395EC2">
          <w:headerReference w:type="default" r:id="rId40"/>
          <w:footerReference w:type="default" r:id="rId41"/>
          <w:pgSz w:w="12240" w:h="15840" w:code="1"/>
          <w:pgMar w:top="720" w:right="1440" w:bottom="720" w:left="1440" w:header="720" w:footer="720" w:gutter="0"/>
          <w:cols w:space="720"/>
          <w:vAlign w:val="center"/>
          <w:noEndnote/>
          <w:titlePg/>
          <w:docGrid w:linePitch="326"/>
        </w:sectPr>
      </w:pPr>
      <w:r w:rsidRPr="00720302">
        <w:rPr>
          <w:rFonts w:ascii="Times New Roman" w:hAnsi="Times New Roman"/>
          <w:sz w:val="26"/>
          <w:szCs w:val="26"/>
        </w:rPr>
        <w:t xml:space="preserve">Appendix </w:t>
      </w:r>
      <w:r w:rsidR="009D34CB" w:rsidRPr="00720302">
        <w:rPr>
          <w:rFonts w:ascii="Times New Roman" w:hAnsi="Times New Roman"/>
          <w:sz w:val="26"/>
          <w:szCs w:val="26"/>
        </w:rPr>
        <w:t>2</w:t>
      </w:r>
    </w:p>
    <w:p w14:paraId="2E2EEEAD" w14:textId="77777777" w:rsidR="00757056" w:rsidRPr="00720302" w:rsidRDefault="00757056" w:rsidP="00967C8E">
      <w:pPr>
        <w:widowControl/>
        <w:tabs>
          <w:tab w:val="center" w:pos="4680"/>
          <w:tab w:val="right" w:pos="9360"/>
        </w:tabs>
        <w:ind w:firstLine="720"/>
        <w:jc w:val="right"/>
        <w:rPr>
          <w:rFonts w:ascii="Times New Roman" w:hAnsi="Times New Roman"/>
          <w:b/>
          <w:bCs/>
          <w:sz w:val="26"/>
          <w:szCs w:val="26"/>
        </w:rPr>
      </w:pPr>
    </w:p>
    <w:p w14:paraId="59873F02" w14:textId="77777777" w:rsidR="00757056" w:rsidRPr="00720302" w:rsidRDefault="009D3363" w:rsidP="002759E9">
      <w:pPr>
        <w:spacing w:before="720" w:after="240"/>
        <w:jc w:val="center"/>
        <w:rPr>
          <w:rFonts w:ascii="Times New Roman" w:hAnsi="Times New Roman"/>
          <w:b/>
          <w:bCs/>
          <w:sz w:val="26"/>
          <w:szCs w:val="26"/>
          <w:u w:val="single"/>
        </w:rPr>
      </w:pPr>
      <w:r w:rsidRPr="00720302">
        <w:rPr>
          <w:rFonts w:ascii="Times New Roman" w:hAnsi="Times New Roman"/>
          <w:b/>
          <w:bCs/>
          <w:sz w:val="26"/>
          <w:szCs w:val="26"/>
          <w:u w:val="single"/>
        </w:rPr>
        <w:t>MAIL</w:t>
      </w:r>
      <w:r w:rsidR="00047209" w:rsidRPr="00720302">
        <w:rPr>
          <w:rFonts w:ascii="Times New Roman" w:hAnsi="Times New Roman"/>
          <w:b/>
          <w:bCs/>
          <w:sz w:val="26"/>
          <w:szCs w:val="26"/>
          <w:u w:val="single"/>
        </w:rPr>
        <w:t>ING</w:t>
      </w:r>
      <w:r w:rsidRPr="00720302">
        <w:rPr>
          <w:rFonts w:ascii="Times New Roman" w:hAnsi="Times New Roman"/>
          <w:b/>
          <w:bCs/>
          <w:sz w:val="26"/>
          <w:szCs w:val="26"/>
          <w:u w:val="single"/>
        </w:rPr>
        <w:t xml:space="preserve"> LIST UPDATE FORM</w:t>
      </w:r>
    </w:p>
    <w:p w14:paraId="3489199A" w14:textId="76CC58B3" w:rsidR="00DE7E54" w:rsidRPr="00720302" w:rsidRDefault="00DF44EB" w:rsidP="00DE7E54">
      <w:pPr>
        <w:tabs>
          <w:tab w:val="left" w:pos="3510"/>
        </w:tabs>
        <w:spacing w:after="240"/>
        <w:jc w:val="center"/>
        <w:rPr>
          <w:rFonts w:ascii="Times New Roman" w:hAnsi="Times New Roman"/>
          <w:b/>
          <w:bCs/>
          <w:sz w:val="26"/>
          <w:szCs w:val="26"/>
        </w:rPr>
      </w:pPr>
      <w:r w:rsidRPr="00720302">
        <w:rPr>
          <w:rFonts w:ascii="Times New Roman" w:hAnsi="Times New Roman"/>
          <w:b/>
          <w:bCs/>
          <w:sz w:val="26"/>
          <w:szCs w:val="26"/>
        </w:rPr>
        <w:t>Wahpeton Expansion Project</w:t>
      </w:r>
    </w:p>
    <w:p w14:paraId="0AA7F5AD" w14:textId="77777777" w:rsidR="00481AD8" w:rsidRPr="00720302" w:rsidRDefault="00481AD8" w:rsidP="00DE7E54">
      <w:pPr>
        <w:spacing w:after="360"/>
        <w:ind w:left="1440"/>
        <w:rPr>
          <w:rFonts w:ascii="Times New Roman" w:hAnsi="Times New Roman"/>
          <w:b/>
          <w:bCs/>
          <w:sz w:val="26"/>
          <w:szCs w:val="26"/>
        </w:rPr>
      </w:pPr>
    </w:p>
    <w:p w14:paraId="6888A152" w14:textId="77777777" w:rsidR="00DE7E54" w:rsidRPr="00720302" w:rsidRDefault="00DE7E54" w:rsidP="00DE7E54">
      <w:pPr>
        <w:spacing w:after="360"/>
        <w:ind w:left="1440"/>
        <w:rPr>
          <w:rFonts w:ascii="Times New Roman" w:hAnsi="Times New Roman"/>
          <w:b/>
          <w:bCs/>
          <w:sz w:val="26"/>
          <w:szCs w:val="26"/>
          <w:u w:val="single"/>
        </w:rPr>
      </w:pPr>
      <w:r w:rsidRPr="00720302">
        <w:rPr>
          <w:rFonts w:ascii="Times New Roman" w:hAnsi="Times New Roman"/>
          <w:b/>
          <w:bCs/>
          <w:sz w:val="26"/>
          <w:szCs w:val="26"/>
        </w:rPr>
        <w:t>Name</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5CA1BED3" w14:textId="77777777" w:rsidR="00DE7E54" w:rsidRPr="00720302" w:rsidRDefault="00DE7E54" w:rsidP="00DE7E54">
      <w:pPr>
        <w:spacing w:after="360"/>
        <w:ind w:left="1440"/>
        <w:rPr>
          <w:rFonts w:ascii="Times New Roman" w:hAnsi="Times New Roman"/>
          <w:b/>
          <w:bCs/>
          <w:sz w:val="26"/>
          <w:szCs w:val="26"/>
          <w:u w:val="single"/>
        </w:rPr>
      </w:pPr>
      <w:r w:rsidRPr="00720302">
        <w:rPr>
          <w:rFonts w:ascii="Times New Roman" w:hAnsi="Times New Roman"/>
          <w:b/>
          <w:bCs/>
          <w:sz w:val="26"/>
          <w:szCs w:val="26"/>
        </w:rPr>
        <w:t>Agency</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44227E0B" w14:textId="77777777" w:rsidR="00DE7E54" w:rsidRPr="00720302" w:rsidRDefault="00DE7E54" w:rsidP="00DE7E54">
      <w:pPr>
        <w:spacing w:after="360"/>
        <w:ind w:left="1440"/>
        <w:rPr>
          <w:rFonts w:ascii="Times New Roman" w:hAnsi="Times New Roman"/>
          <w:b/>
          <w:bCs/>
          <w:sz w:val="26"/>
          <w:szCs w:val="26"/>
          <w:u w:val="single"/>
        </w:rPr>
      </w:pPr>
      <w:r w:rsidRPr="00720302">
        <w:rPr>
          <w:rFonts w:ascii="Times New Roman" w:hAnsi="Times New Roman"/>
          <w:b/>
          <w:bCs/>
          <w:sz w:val="26"/>
          <w:szCs w:val="26"/>
        </w:rPr>
        <w:t>Address</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7A4A3A38" w14:textId="77777777" w:rsidR="00DE7E54" w:rsidRPr="00720302" w:rsidRDefault="00DE7E54" w:rsidP="00DE7E54">
      <w:pPr>
        <w:spacing w:after="360"/>
        <w:ind w:left="1440"/>
        <w:rPr>
          <w:rFonts w:ascii="Times New Roman" w:hAnsi="Times New Roman"/>
          <w:b/>
          <w:bCs/>
          <w:sz w:val="26"/>
          <w:szCs w:val="26"/>
          <w:u w:val="single"/>
        </w:rPr>
      </w:pPr>
      <w:r w:rsidRPr="00720302">
        <w:rPr>
          <w:rFonts w:ascii="Times New Roman" w:hAnsi="Times New Roman"/>
          <w:b/>
          <w:bCs/>
          <w:sz w:val="26"/>
          <w:szCs w:val="26"/>
        </w:rPr>
        <w:t>City</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00481AD8" w:rsidRPr="00720302">
        <w:rPr>
          <w:rFonts w:ascii="Times New Roman" w:hAnsi="Times New Roman"/>
          <w:b/>
          <w:bCs/>
          <w:sz w:val="26"/>
          <w:szCs w:val="26"/>
          <w:u w:val="single"/>
        </w:rPr>
        <w:t xml:space="preserve"> </w:t>
      </w:r>
      <w:r w:rsidR="00D20967" w:rsidRPr="00720302">
        <w:rPr>
          <w:rFonts w:ascii="Times New Roman" w:hAnsi="Times New Roman"/>
          <w:b/>
          <w:bCs/>
          <w:sz w:val="26"/>
          <w:szCs w:val="26"/>
        </w:rPr>
        <w:t>S</w:t>
      </w:r>
      <w:r w:rsidRPr="00720302">
        <w:rPr>
          <w:rFonts w:ascii="Times New Roman" w:hAnsi="Times New Roman"/>
          <w:b/>
          <w:bCs/>
          <w:sz w:val="26"/>
          <w:szCs w:val="26"/>
        </w:rPr>
        <w:t>tate</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00481AD8" w:rsidRPr="00720302">
        <w:rPr>
          <w:rFonts w:ascii="Times New Roman" w:hAnsi="Times New Roman"/>
          <w:b/>
          <w:bCs/>
          <w:sz w:val="26"/>
          <w:szCs w:val="26"/>
        </w:rPr>
        <w:t xml:space="preserve"> </w:t>
      </w:r>
      <w:r w:rsidRPr="00720302">
        <w:rPr>
          <w:rFonts w:ascii="Times New Roman" w:hAnsi="Times New Roman"/>
          <w:b/>
          <w:bCs/>
          <w:sz w:val="26"/>
          <w:szCs w:val="26"/>
        </w:rPr>
        <w:t>Zip Code</w:t>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0CA86877" w14:textId="77777777" w:rsidR="00481AD8" w:rsidRPr="00720302" w:rsidRDefault="00481AD8" w:rsidP="00481AD8">
      <w:pPr>
        <w:tabs>
          <w:tab w:val="left" w:pos="1350"/>
          <w:tab w:val="left" w:pos="2160"/>
          <w:tab w:val="left" w:pos="3510"/>
        </w:tabs>
        <w:spacing w:after="360"/>
        <w:ind w:left="1530" w:hanging="90"/>
        <w:rPr>
          <w:rFonts w:ascii="Times New Roman" w:hAnsi="Times New Roman"/>
          <w:b/>
          <w:bCs/>
          <w:sz w:val="26"/>
          <w:szCs w:val="26"/>
        </w:rPr>
      </w:pPr>
      <w:r w:rsidRPr="00720302">
        <w:rPr>
          <w:rFonts w:ascii="Times New Roman" w:hAnsi="Times New Roman"/>
          <w:bCs/>
          <w:sz w:val="26"/>
          <w:szCs w:val="26"/>
        </w:rPr>
        <w:t>□</w:t>
      </w:r>
      <w:r w:rsidRPr="00720302">
        <w:rPr>
          <w:rFonts w:ascii="Times New Roman" w:hAnsi="Times New Roman"/>
          <w:b/>
          <w:bCs/>
          <w:sz w:val="26"/>
          <w:szCs w:val="26"/>
        </w:rPr>
        <w:tab/>
        <w:t xml:space="preserve">Please </w:t>
      </w:r>
      <w:r w:rsidR="001C4B70" w:rsidRPr="00720302">
        <w:rPr>
          <w:rFonts w:ascii="Times New Roman" w:hAnsi="Times New Roman"/>
          <w:b/>
          <w:bCs/>
          <w:sz w:val="26"/>
          <w:szCs w:val="26"/>
        </w:rPr>
        <w:t xml:space="preserve">update the mailing list </w:t>
      </w:r>
    </w:p>
    <w:p w14:paraId="33BC42EC" w14:textId="77777777" w:rsidR="00481AD8" w:rsidRPr="00720302" w:rsidRDefault="00481AD8" w:rsidP="00481AD8">
      <w:pPr>
        <w:spacing w:after="360"/>
        <w:ind w:left="720" w:firstLine="720"/>
        <w:rPr>
          <w:rFonts w:ascii="Times New Roman" w:hAnsi="Times New Roman"/>
          <w:b/>
          <w:bCs/>
          <w:sz w:val="26"/>
          <w:szCs w:val="26"/>
        </w:rPr>
        <w:sectPr w:rsidR="00481AD8" w:rsidRPr="00720302" w:rsidSect="002759E9">
          <w:headerReference w:type="default" r:id="rId42"/>
          <w:footerReference w:type="default" r:id="rId43"/>
          <w:pgSz w:w="12240" w:h="15840" w:code="1"/>
          <w:pgMar w:top="720" w:right="720" w:bottom="720" w:left="720" w:header="720" w:footer="288" w:gutter="0"/>
          <w:cols w:space="720"/>
          <w:noEndnote/>
        </w:sectPr>
      </w:pPr>
      <w:r w:rsidRPr="00720302">
        <w:rPr>
          <w:rFonts w:ascii="Times New Roman" w:hAnsi="Times New Roman"/>
          <w:bCs/>
          <w:sz w:val="26"/>
          <w:szCs w:val="26"/>
        </w:rPr>
        <w:t>□</w:t>
      </w:r>
      <w:r w:rsidRPr="00720302">
        <w:rPr>
          <w:rFonts w:ascii="Times New Roman" w:hAnsi="Times New Roman"/>
          <w:b/>
          <w:bCs/>
          <w:sz w:val="26"/>
          <w:szCs w:val="26"/>
        </w:rPr>
        <w:tab/>
        <w:t>Please remove my name from the mailing list</w:t>
      </w:r>
    </w:p>
    <w:p w14:paraId="58601938" w14:textId="77777777" w:rsidR="00757056" w:rsidRPr="00720302" w:rsidRDefault="0082377C" w:rsidP="00730FA9">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 w:val="26"/>
          <w:szCs w:val="26"/>
        </w:rPr>
      </w:pPr>
      <w:r w:rsidRPr="00720302">
        <w:rPr>
          <w:rFonts w:ascii="Times New Roman" w:hAnsi="Times New Roman"/>
          <w:noProof/>
          <w:sz w:val="26"/>
          <w:szCs w:val="26"/>
        </w:rPr>
        <w:lastRenderedPageBreak/>
        <mc:AlternateContent>
          <mc:Choice Requires="wps">
            <w:drawing>
              <wp:anchor distT="0" distB="0" distL="114300" distR="114300" simplePos="0" relativeHeight="251658240" behindDoc="1" locked="1" layoutInCell="1" allowOverlap="1" wp14:anchorId="4A072EEC" wp14:editId="568F4038">
                <wp:simplePos x="0" y="0"/>
                <wp:positionH relativeFrom="page">
                  <wp:posOffset>394335</wp:posOffset>
                </wp:positionH>
                <wp:positionV relativeFrom="page">
                  <wp:posOffset>5222240</wp:posOffset>
                </wp:positionV>
                <wp:extent cx="6858000" cy="196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8B2D" id="Rectangle 2" o:spid="_x0000_s1026" style="position:absolute;margin-left:31.05pt;margin-top:411.2pt;width:540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DW/QEAAOgDAAAOAAAAZHJzL2Uyb0RvYy54bWysU1Fv0zAQfkfiP1h+p0mqbnRR02nqNIQ0&#10;YGLbD3AdJ7FwfObsNi2/nrOTlgJviDxYPt/583fffVndHnrD9gq9BlvxYpZzpqyEWtu24q8vD++W&#10;nPkgbC0MWFXxo/L8dv32zWpwpZpDB6ZWyAjE+nJwFe9CcGWWedmpXvgZOGUp2QD2IlCIbVajGAi9&#10;N9k8z6+zAbB2CFJ5T6f3Y5KvE37TKBm+NI1XgZmKE7eQVkzrNq7ZeiXKFoXrtJxoiH9g0Qtt6dEz&#10;1L0Igu1Q/wXVa4ngoQkzCX0GTaOlSj1QN0X+RzfPnXAq9ULieHeWyf8/WPl5/4RM1xWfc2ZFTyP6&#10;SqIJ2xrF5lGewfmSqp7dE8YGvXsE+c0zC5uOqtQdIgydEjWRKmJ99tuFGHi6yrbDJ6gJXewCJKUO&#10;DfYRkDRghzSQ43kg6hCYpMPr5dUyz2luknLFDYXpBVGeLjv04YOCnsVNxZGoJ3Cxf/QhkhHlqSSR&#10;B6PrB21MCrDdbgyyvYjeSN+E7i/LjI3FFuK1EXE8Ucld0zOnNke5tlAfqWWE0W70e9CmA/zB2UBW&#10;q7j/vhOoODMfLcl2UywW0ZspWFy9n1OAl5ntZUZYSVAVD5yN200Y/bxzqNuOXiqSBBbuSOpGJxki&#10;v5HVNCCyU1Jnsn7062Wcqn79oOufAAAA//8DAFBLAwQUAAYACAAAACEAY4x3A9sAAAALAQAADwAA&#10;AGRycy9kb3ducmV2LnhtbEyPPW+DMBCG90r9D9ZV6tYYCCBEMVFbqWuk0CzZDL4AKj672EnIv6+Z&#10;2vHee/R+VLtFT+yKsxsNCYg3ETCkzqiRegHHr8+XApjzkpScDKGAOzrY1Y8PlSyVudEBr43vWTAh&#10;V0oBg/e25Nx1A2rpNsYihd/ZzFr6cM49V7O8BXM98SSKcq7lSCFhkBY/Buy+m4sOuadtE9ni570n&#10;vU8PbW63bZ4J8fy0vL0C87j4PxjW+qE61KFTay6kHJsE5EkcSAFFkqTAViBOV6ldpSwDXlf8/4b6&#10;FwAA//8DAFBLAQItABQABgAIAAAAIQC2gziS/gAAAOEBAAATAAAAAAAAAAAAAAAAAAAAAABbQ29u&#10;dGVudF9UeXBlc10ueG1sUEsBAi0AFAAGAAgAAAAhADj9If/WAAAAlAEAAAsAAAAAAAAAAAAAAAAA&#10;LwEAAF9yZWxzLy5yZWxzUEsBAi0AFAAGAAgAAAAhABRVoNb9AQAA6AMAAA4AAAAAAAAAAAAAAAAA&#10;LgIAAGRycy9lMm9Eb2MueG1sUEsBAi0AFAAGAAgAAAAhAGOMdwPbAAAACwEAAA8AAAAAAAAAAAAA&#10;AAAAVwQAAGRycy9kb3ducmV2LnhtbFBLBQYAAAAABAAEAPMAAABfBQAAAAA=&#10;" fillcolor="black" stroked="f" strokeweight="0">
                <w10:wrap anchorx="page" anchory="page"/>
                <w10:anchorlock/>
              </v:rect>
            </w:pict>
          </mc:Fallback>
        </mc:AlternateContent>
      </w:r>
    </w:p>
    <w:p w14:paraId="79B4701A" w14:textId="77777777" w:rsidR="00C433A3" w:rsidRPr="00720302" w:rsidRDefault="00C433A3"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1A3D91D4" w14:textId="77777777" w:rsidR="001C12C9" w:rsidRPr="00720302" w:rsidRDefault="001C12C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47103992" w14:textId="77777777" w:rsidR="001C12C9" w:rsidRPr="00720302" w:rsidRDefault="001C12C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547D81C9" w14:textId="77777777" w:rsidR="001C12C9" w:rsidRPr="00720302" w:rsidRDefault="001C12C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6DE8DD80" w14:textId="77777777" w:rsidR="001C12C9" w:rsidRPr="00720302" w:rsidRDefault="001C12C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19865D68" w14:textId="77777777" w:rsidR="001C12C9" w:rsidRPr="00720302" w:rsidRDefault="001C12C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52BA1374" w14:textId="77777777" w:rsidR="00821FFC" w:rsidRPr="00720302" w:rsidRDefault="00821FFC"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47893D94" w14:textId="77777777" w:rsidR="009C0E99" w:rsidRPr="00720302" w:rsidRDefault="009C0E99"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770C3AF1" w14:textId="77777777" w:rsidR="00481AD8" w:rsidRPr="00720302" w:rsidRDefault="00481AD8"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2B3E2A23" w14:textId="77777777" w:rsidR="00481AD8" w:rsidRPr="00720302" w:rsidRDefault="00481AD8"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0AE33A7D" w14:textId="77777777" w:rsidR="004528ED" w:rsidRPr="00720302" w:rsidRDefault="004528ED"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p>
    <w:p w14:paraId="4A47829C" w14:textId="77777777" w:rsidR="00757056" w:rsidRPr="00720302" w:rsidRDefault="00757056"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r w:rsidRPr="00720302">
        <w:rPr>
          <w:rFonts w:ascii="Times New Roman" w:hAnsi="Times New Roman"/>
          <w:b/>
          <w:bCs/>
          <w:sz w:val="26"/>
          <w:szCs w:val="26"/>
        </w:rPr>
        <w:t>FROM</w:t>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346A732A" w14:textId="77777777" w:rsidR="00967C8E" w:rsidRPr="00720302" w:rsidRDefault="00967C8E" w:rsidP="00687EEC">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72D0D996" w14:textId="77777777" w:rsidR="00967C8E" w:rsidRPr="00720302" w:rsidRDefault="00967C8E" w:rsidP="00687EEC">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36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51384CB2" w14:textId="77777777" w:rsidR="00757056" w:rsidRPr="00720302" w:rsidRDefault="00967C8E" w:rsidP="006955B0">
      <w:pPr>
        <w:widowControl/>
        <w:tabs>
          <w:tab w:val="left" w:pos="-108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s>
        <w:spacing w:after="96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r w:rsidRPr="00720302">
        <w:rPr>
          <w:rFonts w:ascii="Times New Roman" w:hAnsi="Times New Roman"/>
          <w:b/>
          <w:bCs/>
          <w:sz w:val="26"/>
          <w:szCs w:val="26"/>
          <w:u w:val="single"/>
        </w:rPr>
        <w:tab/>
      </w:r>
    </w:p>
    <w:p w14:paraId="77E33695" w14:textId="67840AC1" w:rsidR="00757056" w:rsidRPr="00720302" w:rsidRDefault="00730FA9" w:rsidP="006955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r w:rsidRPr="00720302">
        <w:rPr>
          <w:rFonts w:ascii="Times New Roman" w:hAnsi="Times New Roman"/>
          <w:b/>
          <w:bCs/>
          <w:sz w:val="26"/>
          <w:szCs w:val="26"/>
        </w:rPr>
        <w:t>ATTN:</w:t>
      </w:r>
      <w:r w:rsidRPr="00720302">
        <w:rPr>
          <w:rFonts w:ascii="Times New Roman" w:hAnsi="Times New Roman"/>
          <w:b/>
          <w:bCs/>
          <w:sz w:val="26"/>
          <w:szCs w:val="26"/>
        </w:rPr>
        <w:tab/>
      </w:r>
      <w:r w:rsidR="00757056" w:rsidRPr="00720302">
        <w:rPr>
          <w:rFonts w:ascii="Times New Roman" w:hAnsi="Times New Roman"/>
          <w:b/>
          <w:bCs/>
          <w:sz w:val="26"/>
          <w:szCs w:val="26"/>
        </w:rPr>
        <w:t xml:space="preserve">OEP - Gas </w:t>
      </w:r>
      <w:r w:rsidR="00DF44EB" w:rsidRPr="00720302">
        <w:rPr>
          <w:rFonts w:ascii="Times New Roman" w:hAnsi="Times New Roman"/>
          <w:b/>
          <w:bCs/>
          <w:sz w:val="26"/>
          <w:szCs w:val="26"/>
        </w:rPr>
        <w:t>4</w:t>
      </w:r>
      <w:r w:rsidR="00757056" w:rsidRPr="00720302">
        <w:rPr>
          <w:rFonts w:ascii="Times New Roman" w:hAnsi="Times New Roman"/>
          <w:b/>
          <w:bCs/>
          <w:sz w:val="26"/>
          <w:szCs w:val="26"/>
        </w:rPr>
        <w:t>, PJ - 11.</w:t>
      </w:r>
      <w:r w:rsidR="00DF44EB" w:rsidRPr="00720302">
        <w:rPr>
          <w:rFonts w:ascii="Times New Roman" w:hAnsi="Times New Roman"/>
          <w:b/>
          <w:bCs/>
          <w:sz w:val="26"/>
          <w:szCs w:val="26"/>
        </w:rPr>
        <w:t>4</w:t>
      </w:r>
    </w:p>
    <w:p w14:paraId="62B1DDE0" w14:textId="77777777" w:rsidR="00757056" w:rsidRPr="00720302" w:rsidRDefault="00730FA9" w:rsidP="006955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rPr>
        <w:tab/>
      </w:r>
      <w:r w:rsidR="00757056" w:rsidRPr="00720302">
        <w:rPr>
          <w:rFonts w:ascii="Times New Roman" w:hAnsi="Times New Roman"/>
          <w:b/>
          <w:bCs/>
          <w:sz w:val="26"/>
          <w:szCs w:val="26"/>
        </w:rPr>
        <w:t>Federal Energy Regulatory Commission</w:t>
      </w:r>
    </w:p>
    <w:p w14:paraId="5C99BC01" w14:textId="77777777" w:rsidR="00757056" w:rsidRPr="00720302" w:rsidRDefault="00730FA9" w:rsidP="006955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rPr>
        <w:tab/>
      </w:r>
      <w:r w:rsidR="00156EA4" w:rsidRPr="00720302">
        <w:rPr>
          <w:rFonts w:ascii="Times New Roman" w:hAnsi="Times New Roman"/>
          <w:b/>
          <w:bCs/>
          <w:sz w:val="26"/>
          <w:szCs w:val="26"/>
        </w:rPr>
        <w:t>888 First Street</w:t>
      </w:r>
      <w:r w:rsidR="00757056" w:rsidRPr="00720302">
        <w:rPr>
          <w:rFonts w:ascii="Times New Roman" w:hAnsi="Times New Roman"/>
          <w:b/>
          <w:bCs/>
          <w:sz w:val="26"/>
          <w:szCs w:val="26"/>
        </w:rPr>
        <w:t xml:space="preserve"> NE</w:t>
      </w:r>
    </w:p>
    <w:p w14:paraId="10CE6635" w14:textId="77777777" w:rsidR="00821FFC" w:rsidRPr="00720302" w:rsidRDefault="00730FA9" w:rsidP="00821F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r w:rsidRPr="00720302">
        <w:rPr>
          <w:rFonts w:ascii="Times New Roman" w:hAnsi="Times New Roman"/>
          <w:b/>
          <w:bCs/>
          <w:sz w:val="26"/>
          <w:szCs w:val="26"/>
        </w:rPr>
        <w:tab/>
      </w:r>
      <w:r w:rsidRPr="00720302">
        <w:rPr>
          <w:rFonts w:ascii="Times New Roman" w:hAnsi="Times New Roman"/>
          <w:b/>
          <w:bCs/>
          <w:sz w:val="26"/>
          <w:szCs w:val="26"/>
        </w:rPr>
        <w:tab/>
      </w:r>
      <w:r w:rsidR="00757056" w:rsidRPr="00720302">
        <w:rPr>
          <w:rFonts w:ascii="Times New Roman" w:hAnsi="Times New Roman"/>
          <w:b/>
          <w:bCs/>
          <w:sz w:val="26"/>
          <w:szCs w:val="26"/>
        </w:rPr>
        <w:t>Washington, DC  20426</w:t>
      </w:r>
    </w:p>
    <w:p w14:paraId="5933ABAF" w14:textId="77777777" w:rsidR="00821FFC" w:rsidRPr="00720302" w:rsidRDefault="00821FFC" w:rsidP="00821F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p>
    <w:p w14:paraId="2E4E4DC3" w14:textId="77777777" w:rsidR="00821FFC" w:rsidRPr="00720302" w:rsidRDefault="00821FFC" w:rsidP="00821F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8" w:hanging="720"/>
        <w:rPr>
          <w:rFonts w:ascii="Times New Roman" w:hAnsi="Times New Roman"/>
          <w:b/>
          <w:bCs/>
          <w:sz w:val="26"/>
          <w:szCs w:val="26"/>
        </w:rPr>
      </w:pPr>
    </w:p>
    <w:p w14:paraId="0D0A0EFB" w14:textId="3FCDE336" w:rsidR="00757056" w:rsidRPr="00720302" w:rsidRDefault="00757056" w:rsidP="00821F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bCs/>
          <w:i/>
          <w:iCs/>
          <w:sz w:val="26"/>
          <w:szCs w:val="26"/>
        </w:rPr>
      </w:pPr>
      <w:r w:rsidRPr="00720302">
        <w:rPr>
          <w:rFonts w:ascii="Times New Roman" w:hAnsi="Times New Roman"/>
          <w:b/>
          <w:bCs/>
          <w:i/>
          <w:iCs/>
          <w:sz w:val="26"/>
          <w:szCs w:val="26"/>
        </w:rPr>
        <w:t>(</w:t>
      </w:r>
      <w:r w:rsidR="00DF44EB" w:rsidRPr="00720302">
        <w:rPr>
          <w:rFonts w:ascii="Times New Roman" w:hAnsi="Times New Roman"/>
          <w:b/>
          <w:bCs/>
          <w:i/>
          <w:iCs/>
          <w:sz w:val="26"/>
          <w:szCs w:val="26"/>
        </w:rPr>
        <w:t>CP22-466</w:t>
      </w:r>
      <w:r w:rsidR="00AF43BA" w:rsidRPr="00720302">
        <w:rPr>
          <w:rFonts w:ascii="Times New Roman" w:hAnsi="Times New Roman"/>
          <w:b/>
          <w:bCs/>
          <w:i/>
          <w:iCs/>
          <w:sz w:val="26"/>
          <w:szCs w:val="26"/>
        </w:rPr>
        <w:t>-000</w:t>
      </w:r>
      <w:r w:rsidR="00E966F5" w:rsidRPr="00720302">
        <w:rPr>
          <w:rFonts w:ascii="Times New Roman" w:hAnsi="Times New Roman"/>
          <w:b/>
          <w:bCs/>
          <w:i/>
          <w:iCs/>
          <w:sz w:val="26"/>
          <w:szCs w:val="26"/>
        </w:rPr>
        <w:t xml:space="preserve"> - </w:t>
      </w:r>
      <w:r w:rsidR="00DF44EB" w:rsidRPr="00720302">
        <w:rPr>
          <w:rFonts w:ascii="Times New Roman" w:hAnsi="Times New Roman"/>
          <w:b/>
          <w:bCs/>
          <w:i/>
          <w:iCs/>
          <w:sz w:val="26"/>
          <w:szCs w:val="26"/>
        </w:rPr>
        <w:t>Wahpeton Expansion Project</w:t>
      </w:r>
      <w:r w:rsidRPr="00720302">
        <w:rPr>
          <w:rFonts w:ascii="Times New Roman" w:hAnsi="Times New Roman"/>
          <w:b/>
          <w:bCs/>
          <w:i/>
          <w:iCs/>
          <w:sz w:val="26"/>
          <w:szCs w:val="26"/>
        </w:rPr>
        <w:t>)</w:t>
      </w:r>
    </w:p>
    <w:p w14:paraId="55ED5E31" w14:textId="77777777" w:rsidR="009C0E99" w:rsidRPr="00720302" w:rsidRDefault="009C0E99" w:rsidP="00821F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bCs/>
          <w:sz w:val="26"/>
          <w:szCs w:val="26"/>
        </w:rPr>
      </w:pPr>
    </w:p>
    <w:p w14:paraId="0E4361AF" w14:textId="77777777" w:rsidR="00757056" w:rsidRPr="00720302" w:rsidRDefault="009D34CB" w:rsidP="009D34CB">
      <w:pPr>
        <w:widowControl/>
        <w:tabs>
          <w:tab w:val="center" w:pos="5400"/>
          <w:tab w:val="left" w:pos="5760"/>
          <w:tab w:val="left" w:pos="6480"/>
          <w:tab w:val="left" w:pos="7200"/>
          <w:tab w:val="left" w:pos="7920"/>
          <w:tab w:val="left" w:pos="8640"/>
          <w:tab w:val="left" w:pos="9360"/>
        </w:tabs>
        <w:ind w:firstLine="360"/>
        <w:jc w:val="center"/>
        <w:rPr>
          <w:rFonts w:ascii="Times New Roman" w:hAnsi="Times New Roman"/>
          <w:b/>
          <w:bCs/>
          <w:sz w:val="26"/>
          <w:szCs w:val="26"/>
        </w:rPr>
      </w:pPr>
      <w:r w:rsidRPr="00720302">
        <w:rPr>
          <w:rFonts w:ascii="Times New Roman" w:hAnsi="Times New Roman"/>
          <w:b/>
          <w:bCs/>
          <w:sz w:val="26"/>
          <w:szCs w:val="26"/>
        </w:rPr>
        <w:t>Staple or Tape Here</w:t>
      </w:r>
    </w:p>
    <w:sectPr w:rsidR="00757056" w:rsidRPr="00720302" w:rsidSect="009C0E99">
      <w:headerReference w:type="default" r:id="rId44"/>
      <w:pgSz w:w="12240" w:h="15840" w:code="1"/>
      <w:pgMar w:top="1440" w:right="720" w:bottom="720" w:left="72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EBC00" w14:textId="77777777" w:rsidR="00DB1B22" w:rsidRDefault="00DB1B22">
      <w:r>
        <w:separator/>
      </w:r>
    </w:p>
  </w:endnote>
  <w:endnote w:type="continuationSeparator" w:id="0">
    <w:p w14:paraId="49772A05" w14:textId="77777777" w:rsidR="00DB1B22" w:rsidRDefault="00DB1B22">
      <w:r>
        <w:continuationSeparator/>
      </w:r>
    </w:p>
  </w:endnote>
  <w:endnote w:type="continuationNotice" w:id="1">
    <w:p w14:paraId="75300D3D" w14:textId="77777777" w:rsidR="00DB1B22" w:rsidRDefault="00DB1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7D40" w14:textId="77777777" w:rsidR="00720302" w:rsidRDefault="00720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F268" w14:textId="77777777" w:rsidR="00720302" w:rsidRDefault="00720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511AE" w14:textId="77777777" w:rsidR="00720302" w:rsidRDefault="007203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5404" w14:textId="77777777" w:rsidR="0051235E" w:rsidRPr="00F87DE4" w:rsidRDefault="0051235E" w:rsidP="00F87DE4">
    <w:pPr>
      <w:pStyle w:val="Footer"/>
      <w:rPr>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3DEA" w14:textId="77777777" w:rsidR="0051235E" w:rsidRPr="00F87DE4" w:rsidRDefault="0051235E" w:rsidP="00F87DE4">
    <w:pPr>
      <w:pStyle w:val="Footer"/>
      <w:rPr>
        <w:szCs w:val="2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E9D3" w14:textId="77777777" w:rsidR="0051235E" w:rsidRPr="00B60C0B" w:rsidRDefault="0051235E" w:rsidP="00B60C0B">
    <w:pPr>
      <w:pStyle w:val="Foo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F260D" w14:textId="77777777" w:rsidR="00DB1B22" w:rsidRDefault="00DB1B22">
      <w:r>
        <w:separator/>
      </w:r>
    </w:p>
  </w:footnote>
  <w:footnote w:type="continuationSeparator" w:id="0">
    <w:p w14:paraId="3EA9CBF9" w14:textId="77777777" w:rsidR="00DB1B22" w:rsidRDefault="00DB1B22">
      <w:r>
        <w:continuationSeparator/>
      </w:r>
    </w:p>
  </w:footnote>
  <w:footnote w:type="continuationNotice" w:id="1">
    <w:p w14:paraId="72B9CEE6" w14:textId="77777777" w:rsidR="00DB1B22" w:rsidRDefault="00DB1B22"/>
  </w:footnote>
  <w:footnote w:id="2">
    <w:p w14:paraId="19F98E09" w14:textId="77777777" w:rsidR="00AA3A28" w:rsidRDefault="00AA3A28" w:rsidP="00AA3A28">
      <w:pPr>
        <w:pStyle w:val="FootnoteText"/>
        <w:ind w:firstLine="720"/>
      </w:pPr>
      <w:r w:rsidRPr="007B6A8F">
        <w:rPr>
          <w:rStyle w:val="FootnoteReference"/>
          <w:rFonts w:ascii="Times New Roman Bold" w:hAnsi="Times New Roman Bold"/>
          <w:b/>
          <w:sz w:val="26"/>
          <w:vertAlign w:val="superscript"/>
        </w:rPr>
        <w:footnoteRef/>
      </w:r>
      <w:r>
        <w:t xml:space="preserve"> </w:t>
      </w:r>
      <w:r w:rsidRPr="0077302E">
        <w:rPr>
          <w:rFonts w:ascii="Times New Roman" w:hAnsi="Times New Roman"/>
          <w:sz w:val="26"/>
          <w:szCs w:val="26"/>
        </w:rPr>
        <w:t>A “pig” is a tool that the pipeline company inserts into and pushes through the pipeline for cleaning the pipeline, conducting internal inspections, or other purposes.</w:t>
      </w:r>
    </w:p>
    <w:p w14:paraId="15CAB34F" w14:textId="77777777" w:rsidR="00AA3A28" w:rsidRDefault="00AA3A28" w:rsidP="00AA3A28">
      <w:pPr>
        <w:pStyle w:val="FootnoteText"/>
      </w:pPr>
    </w:p>
  </w:footnote>
  <w:footnote w:id="3">
    <w:p w14:paraId="38E2F35B" w14:textId="3E3A8628" w:rsidR="0051235E" w:rsidRPr="007B232F" w:rsidRDefault="0051235E" w:rsidP="00A0696F">
      <w:pPr>
        <w:pStyle w:val="FootnoteText"/>
        <w:ind w:firstLine="720"/>
      </w:pPr>
      <w:r w:rsidRPr="007B6A8F">
        <w:rPr>
          <w:rStyle w:val="FootnoteReference"/>
          <w:rFonts w:ascii="Times New Roman Bold" w:hAnsi="Times New Roman Bold"/>
          <w:b/>
          <w:sz w:val="26"/>
          <w:vertAlign w:val="superscript"/>
        </w:rPr>
        <w:footnoteRef/>
      </w:r>
      <w:r>
        <w:t xml:space="preserve"> </w:t>
      </w:r>
      <w:r w:rsidRPr="000805B9">
        <w:rPr>
          <w:rFonts w:ascii="Times New Roman" w:hAnsi="Times New Roman"/>
          <w:sz w:val="26"/>
          <w:szCs w:val="26"/>
        </w:rPr>
        <w:t xml:space="preserve">The appendices referenced in this notice will not appear in the Federal Register.  Copies of the appendices were sent to all those receiving this notice in the mail and are available at </w:t>
      </w:r>
      <w:hyperlink r:id="rId1" w:history="1">
        <w:r w:rsidRPr="000805B9">
          <w:rPr>
            <w:rStyle w:val="Hyperlink"/>
            <w:rFonts w:ascii="Times New Roman" w:hAnsi="Times New Roman"/>
            <w:sz w:val="26"/>
            <w:szCs w:val="26"/>
          </w:rPr>
          <w:t>www.ferc.gov</w:t>
        </w:r>
      </w:hyperlink>
      <w:r w:rsidRPr="000805B9">
        <w:rPr>
          <w:rFonts w:ascii="Times New Roman" w:hAnsi="Times New Roman"/>
          <w:sz w:val="26"/>
          <w:szCs w:val="26"/>
        </w:rPr>
        <w:t xml:space="preserve"> using the link called “eLibrary</w:t>
      </w:r>
      <w:r w:rsidR="00AA3A28">
        <w:rPr>
          <w:rFonts w:ascii="Times New Roman" w:hAnsi="Times New Roman"/>
          <w:sz w:val="26"/>
          <w:szCs w:val="26"/>
        </w:rPr>
        <w:t>.</w:t>
      </w:r>
      <w:r w:rsidRPr="000805B9">
        <w:rPr>
          <w:rFonts w:ascii="Times New Roman" w:hAnsi="Times New Roman"/>
          <w:sz w:val="26"/>
          <w:szCs w:val="26"/>
        </w:rPr>
        <w:t>”  For instructions on connecting to eLibrary, refer to the last page of this notice.  At this time, the Commission has suspended access to the Commission’s Public Reference Room due to the proclamation declaring a National Emergency concerning the Novel Coronavirus Disease (COVID-19), issued by the President on Ma</w:t>
      </w:r>
      <w:r w:rsidRPr="007B232F">
        <w:rPr>
          <w:rFonts w:ascii="Times New Roman" w:hAnsi="Times New Roman"/>
          <w:sz w:val="26"/>
          <w:szCs w:val="26"/>
        </w:rPr>
        <w:t xml:space="preserve">rch 13, 2020.  For assistance, contact FERC at </w:t>
      </w:r>
      <w:hyperlink r:id="rId2" w:history="1">
        <w:r w:rsidRPr="007B232F">
          <w:rPr>
            <w:rStyle w:val="Hyperlink"/>
            <w:rFonts w:ascii="Times New Roman" w:hAnsi="Times New Roman"/>
            <w:sz w:val="26"/>
            <w:szCs w:val="26"/>
          </w:rPr>
          <w:t>FERCOnlineSupport@ferc.gov</w:t>
        </w:r>
      </w:hyperlink>
      <w:r w:rsidRPr="007B232F">
        <w:rPr>
          <w:rFonts w:ascii="Times New Roman" w:hAnsi="Times New Roman"/>
          <w:sz w:val="26"/>
          <w:szCs w:val="26"/>
        </w:rPr>
        <w:t xml:space="preserve"> or call toll free, (886) 208-3676 or TTY (202) 502-8659.</w:t>
      </w:r>
    </w:p>
  </w:footnote>
  <w:footnote w:id="4">
    <w:p w14:paraId="32B46D1E" w14:textId="799B6E68" w:rsidR="0051235E" w:rsidRDefault="0051235E" w:rsidP="000F5843">
      <w:pPr>
        <w:pStyle w:val="FootnoteText"/>
        <w:ind w:left="720"/>
      </w:pPr>
      <w:r w:rsidRPr="007B232F">
        <w:rPr>
          <w:rStyle w:val="FootnoteReference"/>
          <w:rFonts w:ascii="Times New Roman Bold" w:hAnsi="Times New Roman Bold"/>
          <w:b/>
          <w:sz w:val="26"/>
          <w:vertAlign w:val="superscript"/>
        </w:rPr>
        <w:footnoteRef/>
      </w:r>
      <w:r w:rsidRPr="007B232F">
        <w:t xml:space="preserve"> </w:t>
      </w:r>
      <w:r w:rsidRPr="007B232F">
        <w:rPr>
          <w:rFonts w:ascii="Times New Roman" w:hAnsi="Times New Roman"/>
          <w:sz w:val="26"/>
          <w:szCs w:val="26"/>
        </w:rPr>
        <w:t>For instructions on con</w:t>
      </w:r>
      <w:r>
        <w:rPr>
          <w:rFonts w:ascii="Times New Roman" w:hAnsi="Times New Roman"/>
          <w:sz w:val="26"/>
          <w:szCs w:val="26"/>
        </w:rPr>
        <w:t>necting to eLibrary, refer to the last page of this notice.</w:t>
      </w:r>
    </w:p>
  </w:footnote>
  <w:footnote w:id="5">
    <w:p w14:paraId="20561500" w14:textId="226AAD99" w:rsidR="0051235E" w:rsidRPr="00241A3A" w:rsidRDefault="0051235E" w:rsidP="00DD6820">
      <w:pPr>
        <w:pStyle w:val="FootnoteText"/>
        <w:ind w:left="720"/>
        <w:rPr>
          <w:rFonts w:ascii="Times New Roman" w:hAnsi="Times New Roman"/>
          <w:sz w:val="26"/>
          <w:szCs w:val="26"/>
        </w:rPr>
      </w:pPr>
      <w:r w:rsidRPr="00DD6820">
        <w:rPr>
          <w:rStyle w:val="FootnoteReference"/>
          <w:rFonts w:ascii="Times New Roman Bold" w:hAnsi="Times New Roman Bold"/>
          <w:b/>
          <w:sz w:val="26"/>
          <w:vertAlign w:val="superscript"/>
        </w:rPr>
        <w:footnoteRef/>
      </w:r>
      <w:r w:rsidRPr="00241A3A">
        <w:rPr>
          <w:rFonts w:ascii="Times New Roman" w:hAnsi="Times New Roman"/>
          <w:sz w:val="26"/>
          <w:szCs w:val="26"/>
        </w:rPr>
        <w:t xml:space="preserve"> 40 CFR §1508.1(z)</w:t>
      </w:r>
      <w:r w:rsidR="00E43DC7">
        <w:rPr>
          <w:rFonts w:ascii="Times New Roman" w:hAnsi="Times New Roman"/>
          <w:sz w:val="26"/>
          <w:szCs w:val="26"/>
        </w:rPr>
        <w:t>.</w:t>
      </w:r>
    </w:p>
  </w:footnote>
  <w:footnote w:id="6">
    <w:p w14:paraId="0F5EE6D1" w14:textId="77777777" w:rsidR="000204F5" w:rsidRPr="00043DAF" w:rsidRDefault="000204F5" w:rsidP="000204F5">
      <w:pPr>
        <w:pStyle w:val="FootnoteText"/>
        <w:ind w:firstLine="720"/>
        <w:rPr>
          <w:rFonts w:ascii="Times New Roman" w:hAnsi="Times New Roman"/>
          <w:sz w:val="26"/>
          <w:szCs w:val="26"/>
        </w:rPr>
      </w:pPr>
      <w:r w:rsidRPr="00043DAF">
        <w:rPr>
          <w:rStyle w:val="FootnoteReference"/>
          <w:rFonts w:ascii="Times New Roman Bold" w:hAnsi="Times New Roman Bold"/>
          <w:b/>
          <w:sz w:val="26"/>
          <w:szCs w:val="26"/>
          <w:vertAlign w:val="superscript"/>
        </w:rPr>
        <w:footnoteRef/>
      </w:r>
      <w:r w:rsidRPr="00043DAF">
        <w:rPr>
          <w:rFonts w:ascii="Times New Roman" w:hAnsi="Times New Roman"/>
          <w:sz w:val="26"/>
          <w:szCs w:val="26"/>
        </w:rPr>
        <w:t xml:space="preserve"> The Advisory Council on Historic Preservation’s regulations are at Title 36, Code of Federal Regulations, Part 800.  </w:t>
      </w:r>
      <w:r>
        <w:rPr>
          <w:rFonts w:ascii="Times New Roman" w:hAnsi="Times New Roman"/>
          <w:sz w:val="26"/>
          <w:szCs w:val="26"/>
        </w:rPr>
        <w:t>Those regulations define h</w:t>
      </w:r>
      <w:r w:rsidRPr="00043DAF">
        <w:rPr>
          <w:rFonts w:ascii="Times New Roman" w:hAnsi="Times New Roman"/>
          <w:sz w:val="26"/>
          <w:szCs w:val="26"/>
        </w:rPr>
        <w:t xml:space="preserve">istoric properties as any prehistoric or historic district, site, building, structure, or object included in or eligible for inclusion in the National Register </w:t>
      </w:r>
      <w:r>
        <w:rPr>
          <w:rFonts w:ascii="Times New Roman" w:hAnsi="Times New Roman"/>
          <w:sz w:val="26"/>
          <w:szCs w:val="26"/>
        </w:rPr>
        <w:t>o</w:t>
      </w:r>
      <w:r w:rsidRPr="00043DAF">
        <w:rPr>
          <w:rFonts w:ascii="Times New Roman" w:hAnsi="Times New Roman"/>
          <w:sz w:val="26"/>
          <w:szCs w:val="26"/>
        </w:rPr>
        <w:t>f Historic Places.</w:t>
      </w:r>
    </w:p>
  </w:footnote>
  <w:footnote w:id="7">
    <w:p w14:paraId="44ECEB14" w14:textId="2F0180B4" w:rsidR="00877C88" w:rsidRDefault="00877C88" w:rsidP="00877C88">
      <w:pPr>
        <w:pStyle w:val="FootnoteText"/>
        <w:ind w:firstLine="720"/>
      </w:pPr>
      <w:r w:rsidRPr="00A0481C">
        <w:rPr>
          <w:rStyle w:val="FootnoteReference"/>
          <w:rFonts w:ascii="Times New Roman Bold" w:hAnsi="Times New Roman Bold"/>
          <w:b/>
          <w:sz w:val="26"/>
          <w:vertAlign w:val="superscript"/>
        </w:rPr>
        <w:footnoteRef/>
      </w:r>
      <w:r w:rsidRPr="00A0481C">
        <w:rPr>
          <w:rStyle w:val="FootnoteReference"/>
          <w:rFonts w:ascii="Times New Roman Bold" w:hAnsi="Times New Roman Bold"/>
          <w:b/>
          <w:sz w:val="26"/>
          <w:vertAlign w:val="superscript"/>
        </w:rPr>
        <w:t xml:space="preserve"> </w:t>
      </w:r>
      <w:r>
        <w:rPr>
          <w:rFonts w:ascii="Times New Roman" w:hAnsi="Times New Roman"/>
          <w:sz w:val="26"/>
          <w:szCs w:val="26"/>
        </w:rPr>
        <w:t xml:space="preserve">The Commission’s deadline applies to the </w:t>
      </w:r>
      <w:r w:rsidRPr="0020384A">
        <w:rPr>
          <w:rFonts w:ascii="Times New Roman" w:hAnsi="Times New Roman"/>
          <w:sz w:val="26"/>
          <w:szCs w:val="26"/>
        </w:rPr>
        <w:t>decision</w:t>
      </w:r>
      <w:r>
        <w:rPr>
          <w:rFonts w:ascii="Times New Roman" w:hAnsi="Times New Roman"/>
          <w:sz w:val="26"/>
          <w:szCs w:val="26"/>
        </w:rPr>
        <w:t xml:space="preserve">s of other federal </w:t>
      </w:r>
      <w:r w:rsidRPr="0020384A">
        <w:rPr>
          <w:rFonts w:ascii="Times New Roman" w:hAnsi="Times New Roman"/>
          <w:sz w:val="26"/>
          <w:szCs w:val="26"/>
        </w:rPr>
        <w:t xml:space="preserve">agencies, and state agencies acting under federally delegated authority, </w:t>
      </w:r>
      <w:r>
        <w:rPr>
          <w:rFonts w:ascii="Times New Roman" w:hAnsi="Times New Roman"/>
          <w:sz w:val="26"/>
          <w:szCs w:val="26"/>
        </w:rPr>
        <w:t>that are responsible for</w:t>
      </w:r>
      <w:r w:rsidRPr="0020384A">
        <w:rPr>
          <w:rFonts w:ascii="Times New Roman" w:hAnsi="Times New Roman"/>
          <w:sz w:val="26"/>
          <w:szCs w:val="26"/>
        </w:rPr>
        <w:t xml:space="preserve"> </w:t>
      </w:r>
      <w:r>
        <w:rPr>
          <w:rFonts w:ascii="Times New Roman" w:hAnsi="Times New Roman"/>
          <w:sz w:val="26"/>
          <w:szCs w:val="26"/>
        </w:rPr>
        <w:t>f</w:t>
      </w:r>
      <w:r w:rsidRPr="0020384A">
        <w:rPr>
          <w:rFonts w:ascii="Times New Roman" w:hAnsi="Times New Roman"/>
          <w:sz w:val="26"/>
          <w:szCs w:val="26"/>
        </w:rPr>
        <w:t>ederal authorizations</w:t>
      </w:r>
      <w:r>
        <w:rPr>
          <w:rFonts w:ascii="Times New Roman" w:hAnsi="Times New Roman"/>
          <w:sz w:val="26"/>
          <w:szCs w:val="26"/>
        </w:rPr>
        <w:t>, permits, and other approvals</w:t>
      </w:r>
      <w:r w:rsidRPr="0020384A">
        <w:rPr>
          <w:rFonts w:ascii="Times New Roman" w:hAnsi="Times New Roman"/>
          <w:sz w:val="26"/>
          <w:szCs w:val="26"/>
        </w:rPr>
        <w:t xml:space="preserve"> necessary for proposed </w:t>
      </w:r>
      <w:r>
        <w:rPr>
          <w:rFonts w:ascii="Times New Roman" w:hAnsi="Times New Roman"/>
          <w:sz w:val="26"/>
          <w:szCs w:val="26"/>
        </w:rPr>
        <w:t xml:space="preserve">projects under the </w:t>
      </w:r>
      <w:r w:rsidRPr="0020384A">
        <w:rPr>
          <w:rFonts w:ascii="Times New Roman" w:hAnsi="Times New Roman"/>
          <w:sz w:val="26"/>
          <w:szCs w:val="26"/>
        </w:rPr>
        <w:t>N</w:t>
      </w:r>
      <w:r>
        <w:rPr>
          <w:rFonts w:ascii="Times New Roman" w:hAnsi="Times New Roman"/>
          <w:sz w:val="26"/>
          <w:szCs w:val="26"/>
        </w:rPr>
        <w:t xml:space="preserve">atural </w:t>
      </w:r>
      <w:r w:rsidRPr="0020384A">
        <w:rPr>
          <w:rFonts w:ascii="Times New Roman" w:hAnsi="Times New Roman"/>
          <w:sz w:val="26"/>
          <w:szCs w:val="26"/>
        </w:rPr>
        <w:t>G</w:t>
      </w:r>
      <w:r>
        <w:rPr>
          <w:rFonts w:ascii="Times New Roman" w:hAnsi="Times New Roman"/>
          <w:sz w:val="26"/>
          <w:szCs w:val="26"/>
        </w:rPr>
        <w:t xml:space="preserve">as </w:t>
      </w:r>
      <w:r w:rsidRPr="0020384A">
        <w:rPr>
          <w:rFonts w:ascii="Times New Roman" w:hAnsi="Times New Roman"/>
          <w:sz w:val="26"/>
          <w:szCs w:val="26"/>
        </w:rPr>
        <w:t>A</w:t>
      </w:r>
      <w:r>
        <w:rPr>
          <w:rFonts w:ascii="Times New Roman" w:hAnsi="Times New Roman"/>
          <w:sz w:val="26"/>
          <w:szCs w:val="26"/>
        </w:rPr>
        <w:t xml:space="preserve">ct.  Per </w:t>
      </w:r>
      <w:r w:rsidRPr="00AF50C8">
        <w:rPr>
          <w:rFonts w:ascii="Times New Roman" w:hAnsi="Times New Roman"/>
          <w:sz w:val="26"/>
          <w:szCs w:val="26"/>
        </w:rPr>
        <w:t>18 CFR § 157.22</w:t>
      </w:r>
      <w:r>
        <w:rPr>
          <w:rFonts w:ascii="Times New Roman" w:hAnsi="Times New Roman"/>
          <w:sz w:val="26"/>
          <w:szCs w:val="26"/>
        </w:rPr>
        <w:t xml:space="preserve">(a), the Commission’s deadline for other agency’s decisions applies unless </w:t>
      </w:r>
      <w:r w:rsidRPr="000E7CC4">
        <w:rPr>
          <w:rFonts w:ascii="Times New Roman" w:hAnsi="Times New Roman"/>
          <w:sz w:val="26"/>
          <w:szCs w:val="26"/>
        </w:rPr>
        <w:t xml:space="preserve">a schedule is otherwise established by </w:t>
      </w:r>
      <w:r>
        <w:rPr>
          <w:rFonts w:ascii="Times New Roman" w:hAnsi="Times New Roman"/>
          <w:sz w:val="26"/>
          <w:szCs w:val="26"/>
        </w:rPr>
        <w:t>f</w:t>
      </w:r>
      <w:r w:rsidRPr="000E7CC4">
        <w:rPr>
          <w:rFonts w:ascii="Times New Roman" w:hAnsi="Times New Roman"/>
          <w:sz w:val="26"/>
          <w:szCs w:val="26"/>
        </w:rPr>
        <w:t>ederal law</w:t>
      </w:r>
      <w:r>
        <w:rPr>
          <w:rFonts w:ascii="Times New Roman" w:hAnsi="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D1CA" w14:textId="77777777" w:rsidR="0051235E" w:rsidRDefault="0051235E" w:rsidP="00314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4E1CB6" w14:textId="77777777" w:rsidR="0051235E" w:rsidRDefault="00512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1A72" w14:textId="313E5A7A" w:rsidR="0051235E" w:rsidRPr="00CD60E6" w:rsidRDefault="0051235E" w:rsidP="003149EE">
    <w:pPr>
      <w:pStyle w:val="Header"/>
      <w:framePr w:wrap="around" w:vAnchor="text" w:hAnchor="margin" w:xAlign="center" w:y="1"/>
      <w:rPr>
        <w:rStyle w:val="PageNumber"/>
        <w:rFonts w:ascii="Times New Roman" w:hAnsi="Times New Roman"/>
        <w:sz w:val="26"/>
        <w:szCs w:val="26"/>
      </w:rPr>
    </w:pPr>
    <w:r w:rsidRPr="00CD60E6">
      <w:rPr>
        <w:rStyle w:val="PageNumber"/>
        <w:rFonts w:ascii="Times New Roman" w:hAnsi="Times New Roman"/>
        <w:sz w:val="26"/>
        <w:szCs w:val="26"/>
      </w:rPr>
      <w:fldChar w:fldCharType="begin"/>
    </w:r>
    <w:r w:rsidRPr="00CD60E6">
      <w:rPr>
        <w:rStyle w:val="PageNumber"/>
        <w:rFonts w:ascii="Times New Roman" w:hAnsi="Times New Roman"/>
        <w:sz w:val="26"/>
        <w:szCs w:val="26"/>
      </w:rPr>
      <w:instrText xml:space="preserve">PAGE  </w:instrText>
    </w:r>
    <w:r w:rsidRPr="00CD60E6">
      <w:rPr>
        <w:rStyle w:val="PageNumber"/>
        <w:rFonts w:ascii="Times New Roman" w:hAnsi="Times New Roman"/>
        <w:sz w:val="26"/>
        <w:szCs w:val="26"/>
      </w:rPr>
      <w:fldChar w:fldCharType="separate"/>
    </w:r>
    <w:r>
      <w:rPr>
        <w:rStyle w:val="PageNumber"/>
        <w:rFonts w:ascii="Times New Roman" w:hAnsi="Times New Roman"/>
        <w:noProof/>
        <w:sz w:val="26"/>
        <w:szCs w:val="26"/>
      </w:rPr>
      <w:t>- 8 -</w:t>
    </w:r>
    <w:r w:rsidRPr="00CD60E6">
      <w:rPr>
        <w:rStyle w:val="PageNumber"/>
        <w:rFonts w:ascii="Times New Roman" w:hAnsi="Times New Roman"/>
        <w:sz w:val="26"/>
        <w:szCs w:val="26"/>
      </w:rPr>
      <w:fldChar w:fldCharType="end"/>
    </w:r>
  </w:p>
  <w:p w14:paraId="77165736" w14:textId="6409A0A2" w:rsidR="0051235E" w:rsidRPr="006843EA" w:rsidRDefault="0051235E" w:rsidP="00EB4018">
    <w:pPr>
      <w:pStyle w:val="Header"/>
      <w:rPr>
        <w:rFonts w:ascii="Times New Roman" w:hAnsi="Times New Roman"/>
        <w:sz w:val="26"/>
        <w:szCs w:val="26"/>
      </w:rPr>
    </w:pPr>
    <w:r w:rsidRPr="006843EA">
      <w:rPr>
        <w:rFonts w:ascii="Times New Roman" w:hAnsi="Times New Roman"/>
        <w:sz w:val="26"/>
        <w:szCs w:val="26"/>
      </w:rPr>
      <w:t xml:space="preserve">Docket No. </w:t>
    </w:r>
    <w:r w:rsidRPr="00423599">
      <w:rPr>
        <w:rFonts w:ascii="Times New Roman" w:hAnsi="Times New Roman"/>
        <w:sz w:val="26"/>
        <w:szCs w:val="26"/>
      </w:rPr>
      <w:t>CP</w:t>
    </w:r>
    <w:r w:rsidR="00B932ED" w:rsidRPr="00423599">
      <w:rPr>
        <w:rFonts w:ascii="Times New Roman" w:hAnsi="Times New Roman"/>
        <w:sz w:val="26"/>
        <w:szCs w:val="26"/>
      </w:rPr>
      <w:t>22-466</w:t>
    </w:r>
    <w:r w:rsidR="00AF43BA">
      <w:rPr>
        <w:rFonts w:ascii="Times New Roman" w:hAnsi="Times New Roman"/>
        <w:sz w:val="26"/>
        <w:szCs w:val="26"/>
      </w:rPr>
      <w:t>-000</w:t>
    </w:r>
    <w:r w:rsidRPr="006843EA">
      <w:rPr>
        <w:rFonts w:ascii="Times New Roman" w:hAnsi="Times New Roman"/>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E3BBB" w14:textId="77777777" w:rsidR="00720302" w:rsidRDefault="00720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CAFC" w14:textId="64C6C462" w:rsidR="0051235E" w:rsidRPr="006843EA" w:rsidRDefault="0051235E" w:rsidP="00DE7E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15FD" w14:textId="5F16F6C6" w:rsidR="0054525B" w:rsidRPr="00C77009" w:rsidRDefault="0054525B" w:rsidP="00395EC2">
    <w:pPr>
      <w:pStyle w:val="Header"/>
      <w:tabs>
        <w:tab w:val="left" w:pos="9360"/>
      </w:tabs>
      <w:rPr>
        <w:rFonts w:ascii="Times New Roman" w:hAnsi="Times New Roman"/>
        <w:sz w:val="26"/>
        <w:szCs w:val="26"/>
      </w:rPr>
    </w:pPr>
    <w:r w:rsidRPr="00423599">
      <w:rPr>
        <w:rFonts w:ascii="Times New Roman" w:hAnsi="Times New Roman"/>
        <w:sz w:val="26"/>
        <w:szCs w:val="26"/>
      </w:rPr>
      <w:t>Docket No. CP</w:t>
    </w:r>
    <w:r w:rsidR="001F115F" w:rsidRPr="00423599">
      <w:rPr>
        <w:rFonts w:ascii="Times New Roman" w:hAnsi="Times New Roman"/>
        <w:sz w:val="26"/>
        <w:szCs w:val="26"/>
      </w:rPr>
      <w:t>22-466</w:t>
    </w:r>
    <w:r w:rsidR="00AF43BA">
      <w:rPr>
        <w:rFonts w:ascii="Times New Roman" w:hAnsi="Times New Roman"/>
        <w:sz w:val="26"/>
        <w:szCs w:val="26"/>
      </w:rPr>
      <w:t>-000</w:t>
    </w:r>
    <w:r w:rsidRPr="00C77009">
      <w:rPr>
        <w:rFonts w:ascii="Times New Roman" w:hAnsi="Times New Roman"/>
        <w:sz w:val="26"/>
        <w:szCs w:val="26"/>
      </w:rPr>
      <w:t xml:space="preserve"> </w:t>
    </w:r>
    <w:r w:rsidRPr="00C77009">
      <w:rPr>
        <w:rFonts w:ascii="Times New Roman" w:hAnsi="Times New Roman"/>
        <w:sz w:val="26"/>
        <w:szCs w:val="26"/>
      </w:rPr>
      <w:tab/>
    </w:r>
    <w:r w:rsidRPr="00C77009">
      <w:rPr>
        <w:rFonts w:ascii="Times New Roman" w:hAnsi="Times New Roman"/>
        <w:sz w:val="26"/>
        <w:szCs w:val="26"/>
      </w:rPr>
      <w:tab/>
      <w:t xml:space="preserve">Appendix </w:t>
    </w:r>
    <w:r>
      <w:rPr>
        <w:rFonts w:ascii="Times New Roman" w:hAnsi="Times New Roman"/>
        <w:sz w:val="26"/>
        <w:szCs w:val="26"/>
      </w:rPr>
      <w:t>1</w:t>
    </w:r>
  </w:p>
  <w:p w14:paraId="06A5FFB9" w14:textId="77777777" w:rsidR="0051235E" w:rsidRPr="006843EA" w:rsidRDefault="0051235E" w:rsidP="00EB4018">
    <w:pPr>
      <w:pStyle w:val="Header"/>
      <w:rPr>
        <w:rFonts w:ascii="Times New Roman" w:hAnsi="Times New Roman"/>
        <w:sz w:val="26"/>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406F" w14:textId="228EE358" w:rsidR="0051235E" w:rsidRDefault="005123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E54E" w14:textId="1D9BAD27" w:rsidR="0051235E" w:rsidRPr="006843EA" w:rsidRDefault="0054525B" w:rsidP="00395EC2">
    <w:pPr>
      <w:pStyle w:val="Header"/>
      <w:tabs>
        <w:tab w:val="clear" w:pos="8640"/>
        <w:tab w:val="right" w:pos="9360"/>
      </w:tabs>
    </w:pPr>
    <w:r w:rsidRPr="00C77009">
      <w:rPr>
        <w:rFonts w:ascii="Times New Roman" w:hAnsi="Times New Roman"/>
        <w:sz w:val="26"/>
        <w:szCs w:val="26"/>
        <w:highlight w:val="yellow"/>
      </w:rPr>
      <w:t>Docket No. CPxx-xxx-xxx</w:t>
    </w:r>
    <w:r w:rsidRPr="00C77009">
      <w:rPr>
        <w:rFonts w:ascii="Times New Roman" w:hAnsi="Times New Roman"/>
        <w:sz w:val="26"/>
        <w:szCs w:val="26"/>
      </w:rPr>
      <w:t xml:space="preserve"> </w:t>
    </w:r>
    <w:r w:rsidRPr="00C77009">
      <w:rPr>
        <w:rFonts w:ascii="Times New Roman" w:hAnsi="Times New Roman"/>
        <w:sz w:val="26"/>
        <w:szCs w:val="26"/>
      </w:rPr>
      <w:tab/>
    </w:r>
    <w:r w:rsidRPr="00C77009">
      <w:rPr>
        <w:rFonts w:ascii="Times New Roman" w:hAnsi="Times New Roman"/>
        <w:sz w:val="26"/>
        <w:szCs w:val="26"/>
      </w:rPr>
      <w:tab/>
      <w:t xml:space="preserve">Appendix </w:t>
    </w:r>
    <w:r>
      <w:rPr>
        <w:rFonts w:ascii="Times New Roman" w:hAnsi="Times New Roman"/>
        <w:sz w:val="26"/>
        <w:szCs w:val="26"/>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3B6F" w14:textId="36C2A737" w:rsidR="0051235E" w:rsidRPr="00C77009" w:rsidRDefault="0051235E" w:rsidP="00DE7E54">
    <w:pPr>
      <w:pStyle w:val="Header"/>
      <w:rPr>
        <w:rFonts w:ascii="Times New Roman" w:hAnsi="Times New Roman"/>
        <w:sz w:val="26"/>
        <w:szCs w:val="26"/>
      </w:rPr>
    </w:pPr>
    <w:r w:rsidRPr="00423599">
      <w:rPr>
        <w:rFonts w:ascii="Times New Roman" w:hAnsi="Times New Roman"/>
        <w:sz w:val="26"/>
        <w:szCs w:val="26"/>
      </w:rPr>
      <w:t>Docket No. CP</w:t>
    </w:r>
    <w:r w:rsidR="00DF44EB" w:rsidRPr="00423599">
      <w:rPr>
        <w:rFonts w:ascii="Times New Roman" w:hAnsi="Times New Roman"/>
        <w:sz w:val="26"/>
        <w:szCs w:val="26"/>
      </w:rPr>
      <w:t>22-466</w:t>
    </w:r>
    <w:r w:rsidR="00AF43BA">
      <w:rPr>
        <w:rFonts w:ascii="Times New Roman" w:hAnsi="Times New Roman"/>
        <w:sz w:val="26"/>
        <w:szCs w:val="26"/>
      </w:rPr>
      <w:t>-000</w:t>
    </w:r>
    <w:r w:rsidRPr="00C77009">
      <w:rPr>
        <w:rFonts w:ascii="Times New Roman" w:hAnsi="Times New Roman"/>
        <w:sz w:val="26"/>
        <w:szCs w:val="26"/>
      </w:rPr>
      <w:t xml:space="preserve"> </w:t>
    </w:r>
    <w:r w:rsidRPr="00C77009">
      <w:rPr>
        <w:rFonts w:ascii="Times New Roman" w:hAnsi="Times New Roman"/>
        <w:sz w:val="26"/>
        <w:szCs w:val="26"/>
      </w:rPr>
      <w:tab/>
    </w:r>
    <w:r w:rsidRPr="00C77009">
      <w:rPr>
        <w:rFonts w:ascii="Times New Roman" w:hAnsi="Times New Roman"/>
        <w:sz w:val="26"/>
        <w:szCs w:val="26"/>
      </w:rPr>
      <w:tab/>
    </w:r>
    <w:r w:rsidRPr="00C77009">
      <w:rPr>
        <w:rFonts w:ascii="Times New Roman" w:hAnsi="Times New Roman"/>
        <w:sz w:val="26"/>
        <w:szCs w:val="26"/>
      </w:rPr>
      <w:tab/>
      <w:t xml:space="preserve">Appendix </w:t>
    </w:r>
    <w:r w:rsidR="0054525B">
      <w:rPr>
        <w:rFonts w:ascii="Times New Roman" w:hAnsi="Times New Roman"/>
        <w:sz w:val="26"/>
        <w:szCs w:val="26"/>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7FCF" w14:textId="2F02FCC5" w:rsidR="0051235E" w:rsidRPr="006843EA" w:rsidRDefault="0051235E" w:rsidP="00D20967">
    <w:pPr>
      <w:pStyle w:val="Header"/>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747E6A"/>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F17FC0"/>
    <w:multiLevelType w:val="hybridMultilevel"/>
    <w:tmpl w:val="8104FD96"/>
    <w:lvl w:ilvl="0" w:tplc="BBDEBD10">
      <w:start w:val="2"/>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D22D5"/>
    <w:multiLevelType w:val="hybridMultilevel"/>
    <w:tmpl w:val="DA441AAE"/>
    <w:lvl w:ilvl="0" w:tplc="6C789AC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C60B6D"/>
    <w:multiLevelType w:val="hybridMultilevel"/>
    <w:tmpl w:val="5832FD1E"/>
    <w:lvl w:ilvl="0" w:tplc="C06C811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04A079B"/>
    <w:multiLevelType w:val="multilevel"/>
    <w:tmpl w:val="AEB867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3D01F7"/>
    <w:multiLevelType w:val="hybridMultilevel"/>
    <w:tmpl w:val="F9B64A1E"/>
    <w:lvl w:ilvl="0" w:tplc="6C789AC6">
      <w:start w:val="1"/>
      <w:numFmt w:val="bullet"/>
      <w:lvlText w:val=""/>
      <w:lvlJc w:val="left"/>
      <w:pPr>
        <w:tabs>
          <w:tab w:val="num" w:pos="1440"/>
        </w:tabs>
        <w:ind w:left="1440" w:hanging="720"/>
      </w:pPr>
      <w:rPr>
        <w:rFonts w:ascii="Symbol" w:hAnsi="Symbol"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5B52F4"/>
    <w:multiLevelType w:val="hybridMultilevel"/>
    <w:tmpl w:val="53DA5528"/>
    <w:lvl w:ilvl="0" w:tplc="6C789AC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E6581"/>
    <w:multiLevelType w:val="hybridMultilevel"/>
    <w:tmpl w:val="AEB867D0"/>
    <w:lvl w:ilvl="0" w:tplc="11E27F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DD5AFB"/>
    <w:multiLevelType w:val="hybridMultilevel"/>
    <w:tmpl w:val="12A45EC4"/>
    <w:lvl w:ilvl="0" w:tplc="6C789AC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86B17"/>
    <w:multiLevelType w:val="hybridMultilevel"/>
    <w:tmpl w:val="1BFCF06E"/>
    <w:lvl w:ilvl="0" w:tplc="11E27F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E14120"/>
    <w:multiLevelType w:val="hybridMultilevel"/>
    <w:tmpl w:val="82C8CD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5C6F4E"/>
    <w:multiLevelType w:val="hybridMultilevel"/>
    <w:tmpl w:val="B57E58D4"/>
    <w:lvl w:ilvl="0" w:tplc="6C789AC6">
      <w:start w:val="1"/>
      <w:numFmt w:val="bullet"/>
      <w:lvlText w:val=""/>
      <w:lvlJc w:val="left"/>
      <w:pPr>
        <w:tabs>
          <w:tab w:val="num" w:pos="1800"/>
        </w:tabs>
        <w:ind w:left="180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1C3E"/>
    <w:multiLevelType w:val="hybridMultilevel"/>
    <w:tmpl w:val="23783CAA"/>
    <w:lvl w:ilvl="0" w:tplc="362E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861B8"/>
    <w:multiLevelType w:val="hybridMultilevel"/>
    <w:tmpl w:val="7D42E372"/>
    <w:lvl w:ilvl="0" w:tplc="BBDEBD10">
      <w:start w:val="2"/>
      <w:numFmt w:val="bullet"/>
      <w:lvlText w:val=""/>
      <w:lvlJc w:val="left"/>
      <w:pPr>
        <w:tabs>
          <w:tab w:val="num" w:pos="1080"/>
        </w:tabs>
        <w:ind w:left="1080" w:hanging="360"/>
      </w:pPr>
      <w:rPr>
        <w:rFonts w:ascii="Symbol" w:hAnsi="Symbol"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F4379B"/>
    <w:multiLevelType w:val="hybridMultilevel"/>
    <w:tmpl w:val="6C6CC81E"/>
    <w:lvl w:ilvl="0" w:tplc="4D8A06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A70A6F"/>
    <w:multiLevelType w:val="hybridMultilevel"/>
    <w:tmpl w:val="CF848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C65A2E"/>
    <w:multiLevelType w:val="hybridMultilevel"/>
    <w:tmpl w:val="FAB46F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8F22C2"/>
    <w:multiLevelType w:val="hybridMultilevel"/>
    <w:tmpl w:val="29806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0F244D"/>
    <w:multiLevelType w:val="hybridMultilevel"/>
    <w:tmpl w:val="F590418C"/>
    <w:lvl w:ilvl="0" w:tplc="11E27F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D2E6E"/>
    <w:multiLevelType w:val="hybridMultilevel"/>
    <w:tmpl w:val="06E863AE"/>
    <w:lvl w:ilvl="0" w:tplc="BBDEBD10">
      <w:start w:val="2"/>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872A9"/>
    <w:multiLevelType w:val="hybridMultilevel"/>
    <w:tmpl w:val="0B74E7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06F33"/>
    <w:multiLevelType w:val="hybridMultilevel"/>
    <w:tmpl w:val="8E5A9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DF7CB3"/>
    <w:multiLevelType w:val="hybridMultilevel"/>
    <w:tmpl w:val="38907738"/>
    <w:lvl w:ilvl="0" w:tplc="19483E1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E269ED"/>
    <w:multiLevelType w:val="hybridMultilevel"/>
    <w:tmpl w:val="083A0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C43CF0"/>
    <w:multiLevelType w:val="hybridMultilevel"/>
    <w:tmpl w:val="21344C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CF473DF"/>
    <w:multiLevelType w:val="hybridMultilevel"/>
    <w:tmpl w:val="F34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9"/>
  </w:num>
  <w:num w:numId="3">
    <w:abstractNumId w:val="24"/>
  </w:num>
  <w:num w:numId="4">
    <w:abstractNumId w:val="18"/>
  </w:num>
  <w:num w:numId="5">
    <w:abstractNumId w:val="21"/>
  </w:num>
  <w:num w:numId="6">
    <w:abstractNumId w:val="11"/>
  </w:num>
  <w:num w:numId="7">
    <w:abstractNumId w:val="17"/>
  </w:num>
  <w:num w:numId="8">
    <w:abstractNumId w:val="25"/>
  </w:num>
  <w:num w:numId="9">
    <w:abstractNumId w:val="2"/>
  </w:num>
  <w:num w:numId="10">
    <w:abstractNumId w:val="20"/>
  </w:num>
  <w:num w:numId="11">
    <w:abstractNumId w:val="14"/>
  </w:num>
  <w:num w:numId="12">
    <w:abstractNumId w:val="4"/>
  </w:num>
  <w:num w:numId="13">
    <w:abstractNumId w:val="10"/>
  </w:num>
  <w:num w:numId="14">
    <w:abstractNumId w:val="8"/>
  </w:num>
  <w:num w:numId="15">
    <w:abstractNumId w:val="5"/>
  </w:num>
  <w:num w:numId="16">
    <w:abstractNumId w:val="3"/>
  </w:num>
  <w:num w:numId="17">
    <w:abstractNumId w:val="7"/>
  </w:num>
  <w:num w:numId="18">
    <w:abstractNumId w:val="12"/>
  </w:num>
  <w:num w:numId="19">
    <w:abstractNumId w:val="9"/>
  </w:num>
  <w:num w:numId="20">
    <w:abstractNumId w:val="15"/>
  </w:num>
  <w:num w:numId="21">
    <w:abstractNumId w:val="26"/>
  </w:num>
  <w:num w:numId="22">
    <w:abstractNumId w:val="16"/>
  </w:num>
  <w:num w:numId="23">
    <w:abstractNumId w:val="23"/>
  </w:num>
  <w:num w:numId="24">
    <w:abstractNumId w:val="13"/>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ctiveWritingStyle w:lang="en-US" w:vendorID="64" w:dllVersion="6" w:nlCheck="1" w:checkStyle="1"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56"/>
    <w:rsid w:val="000013A2"/>
    <w:rsid w:val="000204F5"/>
    <w:rsid w:val="0002289B"/>
    <w:rsid w:val="00025A32"/>
    <w:rsid w:val="000361BD"/>
    <w:rsid w:val="0004521A"/>
    <w:rsid w:val="00045327"/>
    <w:rsid w:val="00045694"/>
    <w:rsid w:val="00047209"/>
    <w:rsid w:val="00054478"/>
    <w:rsid w:val="000569FE"/>
    <w:rsid w:val="000573D6"/>
    <w:rsid w:val="00064B38"/>
    <w:rsid w:val="00065C19"/>
    <w:rsid w:val="00067842"/>
    <w:rsid w:val="00072D4C"/>
    <w:rsid w:val="000772AB"/>
    <w:rsid w:val="000802E3"/>
    <w:rsid w:val="00080444"/>
    <w:rsid w:val="000805B9"/>
    <w:rsid w:val="00081C2E"/>
    <w:rsid w:val="00083773"/>
    <w:rsid w:val="00085FB5"/>
    <w:rsid w:val="00090F82"/>
    <w:rsid w:val="000917C7"/>
    <w:rsid w:val="00094A5B"/>
    <w:rsid w:val="000A1835"/>
    <w:rsid w:val="000A423A"/>
    <w:rsid w:val="000B56A3"/>
    <w:rsid w:val="000B7662"/>
    <w:rsid w:val="000C3D0B"/>
    <w:rsid w:val="000C5183"/>
    <w:rsid w:val="000C5F30"/>
    <w:rsid w:val="000C74A8"/>
    <w:rsid w:val="000D0901"/>
    <w:rsid w:val="000D2132"/>
    <w:rsid w:val="000D46CE"/>
    <w:rsid w:val="000D5AAE"/>
    <w:rsid w:val="000E2874"/>
    <w:rsid w:val="000E2BF0"/>
    <w:rsid w:val="000E7CC4"/>
    <w:rsid w:val="000F297A"/>
    <w:rsid w:val="000F5843"/>
    <w:rsid w:val="00103844"/>
    <w:rsid w:val="001133D4"/>
    <w:rsid w:val="00116A44"/>
    <w:rsid w:val="001216AB"/>
    <w:rsid w:val="00130987"/>
    <w:rsid w:val="00130CD6"/>
    <w:rsid w:val="00132305"/>
    <w:rsid w:val="001371E1"/>
    <w:rsid w:val="00137AEC"/>
    <w:rsid w:val="0015101B"/>
    <w:rsid w:val="00156EA4"/>
    <w:rsid w:val="001620FA"/>
    <w:rsid w:val="00163687"/>
    <w:rsid w:val="00164657"/>
    <w:rsid w:val="0016528B"/>
    <w:rsid w:val="00171E53"/>
    <w:rsid w:val="00173AAD"/>
    <w:rsid w:val="00174B98"/>
    <w:rsid w:val="001777F3"/>
    <w:rsid w:val="0018282D"/>
    <w:rsid w:val="0018604D"/>
    <w:rsid w:val="00186937"/>
    <w:rsid w:val="001879E1"/>
    <w:rsid w:val="00190D1A"/>
    <w:rsid w:val="00192E46"/>
    <w:rsid w:val="001947C0"/>
    <w:rsid w:val="001A124B"/>
    <w:rsid w:val="001C12C9"/>
    <w:rsid w:val="001C23D7"/>
    <w:rsid w:val="001C4B70"/>
    <w:rsid w:val="001D0E94"/>
    <w:rsid w:val="001D375F"/>
    <w:rsid w:val="001D5FA8"/>
    <w:rsid w:val="001F115F"/>
    <w:rsid w:val="001F244C"/>
    <w:rsid w:val="001F628A"/>
    <w:rsid w:val="0020384A"/>
    <w:rsid w:val="00212CA4"/>
    <w:rsid w:val="00215787"/>
    <w:rsid w:val="00215CB8"/>
    <w:rsid w:val="00216156"/>
    <w:rsid w:val="00217594"/>
    <w:rsid w:val="002213DB"/>
    <w:rsid w:val="00225701"/>
    <w:rsid w:val="0023523C"/>
    <w:rsid w:val="00241A3A"/>
    <w:rsid w:val="00242142"/>
    <w:rsid w:val="002431E0"/>
    <w:rsid w:val="002435B3"/>
    <w:rsid w:val="0024546F"/>
    <w:rsid w:val="002458C4"/>
    <w:rsid w:val="00246DC4"/>
    <w:rsid w:val="00252784"/>
    <w:rsid w:val="00253B94"/>
    <w:rsid w:val="002562EC"/>
    <w:rsid w:val="00257756"/>
    <w:rsid w:val="00266B3C"/>
    <w:rsid w:val="0026704A"/>
    <w:rsid w:val="00273D9C"/>
    <w:rsid w:val="002746D1"/>
    <w:rsid w:val="002759E9"/>
    <w:rsid w:val="00276D75"/>
    <w:rsid w:val="002871CB"/>
    <w:rsid w:val="0029439D"/>
    <w:rsid w:val="002A103E"/>
    <w:rsid w:val="002A5D5E"/>
    <w:rsid w:val="002A6E4A"/>
    <w:rsid w:val="002B071F"/>
    <w:rsid w:val="002B5A03"/>
    <w:rsid w:val="002C057A"/>
    <w:rsid w:val="002C1EC3"/>
    <w:rsid w:val="002C366F"/>
    <w:rsid w:val="002D219D"/>
    <w:rsid w:val="002E20EC"/>
    <w:rsid w:val="002E5F15"/>
    <w:rsid w:val="002F3228"/>
    <w:rsid w:val="003023EA"/>
    <w:rsid w:val="00303B88"/>
    <w:rsid w:val="00307170"/>
    <w:rsid w:val="0031246D"/>
    <w:rsid w:val="003149EE"/>
    <w:rsid w:val="0032319D"/>
    <w:rsid w:val="00327B60"/>
    <w:rsid w:val="00327DE2"/>
    <w:rsid w:val="00341914"/>
    <w:rsid w:val="003434C1"/>
    <w:rsid w:val="00356A9B"/>
    <w:rsid w:val="0037198D"/>
    <w:rsid w:val="0037785D"/>
    <w:rsid w:val="00377CE4"/>
    <w:rsid w:val="00380A42"/>
    <w:rsid w:val="003833B8"/>
    <w:rsid w:val="00385B68"/>
    <w:rsid w:val="00390B91"/>
    <w:rsid w:val="003910AD"/>
    <w:rsid w:val="00391BD5"/>
    <w:rsid w:val="0039365A"/>
    <w:rsid w:val="00395EC2"/>
    <w:rsid w:val="003A0142"/>
    <w:rsid w:val="003A6297"/>
    <w:rsid w:val="003A7983"/>
    <w:rsid w:val="003C1758"/>
    <w:rsid w:val="003C2C2B"/>
    <w:rsid w:val="003C60BE"/>
    <w:rsid w:val="003D08A4"/>
    <w:rsid w:val="003D291F"/>
    <w:rsid w:val="003E42F2"/>
    <w:rsid w:val="003E49DE"/>
    <w:rsid w:val="003E5FDC"/>
    <w:rsid w:val="003F0649"/>
    <w:rsid w:val="003F2580"/>
    <w:rsid w:val="003F3E6C"/>
    <w:rsid w:val="003F4AA9"/>
    <w:rsid w:val="003F6F6C"/>
    <w:rsid w:val="003F6FD6"/>
    <w:rsid w:val="00400694"/>
    <w:rsid w:val="00401A56"/>
    <w:rsid w:val="00401C4A"/>
    <w:rsid w:val="004030DC"/>
    <w:rsid w:val="00405AB8"/>
    <w:rsid w:val="00407AB3"/>
    <w:rsid w:val="00411779"/>
    <w:rsid w:val="00411ADF"/>
    <w:rsid w:val="00412C5C"/>
    <w:rsid w:val="0041363C"/>
    <w:rsid w:val="00415D30"/>
    <w:rsid w:val="00422F7A"/>
    <w:rsid w:val="00423599"/>
    <w:rsid w:val="0043289E"/>
    <w:rsid w:val="00433AF8"/>
    <w:rsid w:val="004346E0"/>
    <w:rsid w:val="00443F2C"/>
    <w:rsid w:val="004520BC"/>
    <w:rsid w:val="00452899"/>
    <w:rsid w:val="004528ED"/>
    <w:rsid w:val="0045594A"/>
    <w:rsid w:val="00457C4C"/>
    <w:rsid w:val="00460304"/>
    <w:rsid w:val="0046660A"/>
    <w:rsid w:val="00466EF1"/>
    <w:rsid w:val="004679E7"/>
    <w:rsid w:val="004708F0"/>
    <w:rsid w:val="00475038"/>
    <w:rsid w:val="00481AD8"/>
    <w:rsid w:val="00485CAF"/>
    <w:rsid w:val="00490611"/>
    <w:rsid w:val="00492073"/>
    <w:rsid w:val="004A0B5F"/>
    <w:rsid w:val="004A3BF8"/>
    <w:rsid w:val="004A5119"/>
    <w:rsid w:val="004A5613"/>
    <w:rsid w:val="004B1F7C"/>
    <w:rsid w:val="004B2ABC"/>
    <w:rsid w:val="004B2CC7"/>
    <w:rsid w:val="004B5407"/>
    <w:rsid w:val="004B6A14"/>
    <w:rsid w:val="004C07A6"/>
    <w:rsid w:val="004C3AD9"/>
    <w:rsid w:val="004C44EC"/>
    <w:rsid w:val="004C6007"/>
    <w:rsid w:val="004D08DA"/>
    <w:rsid w:val="004D5BE3"/>
    <w:rsid w:val="004D66EC"/>
    <w:rsid w:val="004E6492"/>
    <w:rsid w:val="004F087A"/>
    <w:rsid w:val="004F0950"/>
    <w:rsid w:val="004F2DB7"/>
    <w:rsid w:val="004F4BD3"/>
    <w:rsid w:val="004F7EA6"/>
    <w:rsid w:val="0050450F"/>
    <w:rsid w:val="00505020"/>
    <w:rsid w:val="0051235E"/>
    <w:rsid w:val="00513944"/>
    <w:rsid w:val="00514960"/>
    <w:rsid w:val="00525B4D"/>
    <w:rsid w:val="0053307C"/>
    <w:rsid w:val="005368F4"/>
    <w:rsid w:val="00537B70"/>
    <w:rsid w:val="005411A6"/>
    <w:rsid w:val="0054525B"/>
    <w:rsid w:val="00545A31"/>
    <w:rsid w:val="0054684A"/>
    <w:rsid w:val="00550070"/>
    <w:rsid w:val="005504A8"/>
    <w:rsid w:val="00556554"/>
    <w:rsid w:val="00556936"/>
    <w:rsid w:val="0056021C"/>
    <w:rsid w:val="00563CD5"/>
    <w:rsid w:val="00564558"/>
    <w:rsid w:val="00565302"/>
    <w:rsid w:val="00566417"/>
    <w:rsid w:val="005671F8"/>
    <w:rsid w:val="00572894"/>
    <w:rsid w:val="005737D8"/>
    <w:rsid w:val="005748DB"/>
    <w:rsid w:val="005766F2"/>
    <w:rsid w:val="00576AD3"/>
    <w:rsid w:val="00577021"/>
    <w:rsid w:val="00580D42"/>
    <w:rsid w:val="00593DBC"/>
    <w:rsid w:val="005A6474"/>
    <w:rsid w:val="005B1E3F"/>
    <w:rsid w:val="005B3521"/>
    <w:rsid w:val="005B6543"/>
    <w:rsid w:val="005B67A5"/>
    <w:rsid w:val="005B746C"/>
    <w:rsid w:val="005C37D0"/>
    <w:rsid w:val="005C7022"/>
    <w:rsid w:val="005D32AB"/>
    <w:rsid w:val="005D5004"/>
    <w:rsid w:val="005D5BA7"/>
    <w:rsid w:val="005D5E14"/>
    <w:rsid w:val="005D7824"/>
    <w:rsid w:val="005E03CB"/>
    <w:rsid w:val="005E6940"/>
    <w:rsid w:val="005F019E"/>
    <w:rsid w:val="005F397E"/>
    <w:rsid w:val="005F69D0"/>
    <w:rsid w:val="005F6C37"/>
    <w:rsid w:val="006043AC"/>
    <w:rsid w:val="006068C6"/>
    <w:rsid w:val="006072E3"/>
    <w:rsid w:val="00611EBF"/>
    <w:rsid w:val="006168F1"/>
    <w:rsid w:val="00616E53"/>
    <w:rsid w:val="00620819"/>
    <w:rsid w:val="00621597"/>
    <w:rsid w:val="00630F3C"/>
    <w:rsid w:val="00633BF9"/>
    <w:rsid w:val="00643014"/>
    <w:rsid w:val="00647DC5"/>
    <w:rsid w:val="006641FA"/>
    <w:rsid w:val="00674199"/>
    <w:rsid w:val="006843EA"/>
    <w:rsid w:val="006869EB"/>
    <w:rsid w:val="00687EEC"/>
    <w:rsid w:val="00693E20"/>
    <w:rsid w:val="006955B0"/>
    <w:rsid w:val="006A0334"/>
    <w:rsid w:val="006A03AB"/>
    <w:rsid w:val="006A207C"/>
    <w:rsid w:val="006A37CE"/>
    <w:rsid w:val="006A5A7D"/>
    <w:rsid w:val="006A5F28"/>
    <w:rsid w:val="006A661E"/>
    <w:rsid w:val="006B2182"/>
    <w:rsid w:val="006B4B24"/>
    <w:rsid w:val="006B51F0"/>
    <w:rsid w:val="006C1514"/>
    <w:rsid w:val="006C361F"/>
    <w:rsid w:val="006C7AE7"/>
    <w:rsid w:val="006D0ADE"/>
    <w:rsid w:val="006E0323"/>
    <w:rsid w:val="006F5EF4"/>
    <w:rsid w:val="006F6472"/>
    <w:rsid w:val="006F6673"/>
    <w:rsid w:val="006F79D3"/>
    <w:rsid w:val="00701522"/>
    <w:rsid w:val="00701BF0"/>
    <w:rsid w:val="0070256C"/>
    <w:rsid w:val="007034EE"/>
    <w:rsid w:val="0070351C"/>
    <w:rsid w:val="0070783B"/>
    <w:rsid w:val="007102AB"/>
    <w:rsid w:val="00712A89"/>
    <w:rsid w:val="007141D6"/>
    <w:rsid w:val="00720302"/>
    <w:rsid w:val="0072191B"/>
    <w:rsid w:val="00722BED"/>
    <w:rsid w:val="00724345"/>
    <w:rsid w:val="00730FA9"/>
    <w:rsid w:val="00746E5A"/>
    <w:rsid w:val="00747BFB"/>
    <w:rsid w:val="00750732"/>
    <w:rsid w:val="00751FD9"/>
    <w:rsid w:val="00752BB3"/>
    <w:rsid w:val="00757056"/>
    <w:rsid w:val="007617A8"/>
    <w:rsid w:val="007618CE"/>
    <w:rsid w:val="00761B7A"/>
    <w:rsid w:val="00766005"/>
    <w:rsid w:val="00777CAE"/>
    <w:rsid w:val="007817CE"/>
    <w:rsid w:val="00781EBB"/>
    <w:rsid w:val="00782842"/>
    <w:rsid w:val="007962B1"/>
    <w:rsid w:val="007A2AA2"/>
    <w:rsid w:val="007B232F"/>
    <w:rsid w:val="007B4E9D"/>
    <w:rsid w:val="007B529C"/>
    <w:rsid w:val="007B6A8F"/>
    <w:rsid w:val="007C16F9"/>
    <w:rsid w:val="007C6737"/>
    <w:rsid w:val="007C7F2A"/>
    <w:rsid w:val="007D0C86"/>
    <w:rsid w:val="007E01BC"/>
    <w:rsid w:val="007E2A8D"/>
    <w:rsid w:val="007E5278"/>
    <w:rsid w:val="007F02E0"/>
    <w:rsid w:val="007F08EA"/>
    <w:rsid w:val="007F3CE1"/>
    <w:rsid w:val="007F563C"/>
    <w:rsid w:val="007F7A69"/>
    <w:rsid w:val="008070B3"/>
    <w:rsid w:val="008160C6"/>
    <w:rsid w:val="008177AD"/>
    <w:rsid w:val="008207C8"/>
    <w:rsid w:val="00821FFC"/>
    <w:rsid w:val="00822AD9"/>
    <w:rsid w:val="0082377C"/>
    <w:rsid w:val="008265ED"/>
    <w:rsid w:val="00827580"/>
    <w:rsid w:val="00827E3C"/>
    <w:rsid w:val="00833862"/>
    <w:rsid w:val="00847F51"/>
    <w:rsid w:val="00851354"/>
    <w:rsid w:val="008554F7"/>
    <w:rsid w:val="00857C5F"/>
    <w:rsid w:val="00860A10"/>
    <w:rsid w:val="00861EEC"/>
    <w:rsid w:val="00867234"/>
    <w:rsid w:val="0087429B"/>
    <w:rsid w:val="008744BF"/>
    <w:rsid w:val="00877C88"/>
    <w:rsid w:val="008815F2"/>
    <w:rsid w:val="0088401A"/>
    <w:rsid w:val="00885E88"/>
    <w:rsid w:val="008910F6"/>
    <w:rsid w:val="008923F4"/>
    <w:rsid w:val="0089799F"/>
    <w:rsid w:val="008A046D"/>
    <w:rsid w:val="008A347F"/>
    <w:rsid w:val="008A4DFC"/>
    <w:rsid w:val="008A5245"/>
    <w:rsid w:val="008A6CAC"/>
    <w:rsid w:val="008B36C3"/>
    <w:rsid w:val="008C343B"/>
    <w:rsid w:val="008C3516"/>
    <w:rsid w:val="008C5B0D"/>
    <w:rsid w:val="008C5DE7"/>
    <w:rsid w:val="008D429D"/>
    <w:rsid w:val="008D5D24"/>
    <w:rsid w:val="008D5DE5"/>
    <w:rsid w:val="008D7706"/>
    <w:rsid w:val="008E0183"/>
    <w:rsid w:val="008E37CA"/>
    <w:rsid w:val="008E5D16"/>
    <w:rsid w:val="008F576E"/>
    <w:rsid w:val="008F732D"/>
    <w:rsid w:val="00912CCB"/>
    <w:rsid w:val="00915AA7"/>
    <w:rsid w:val="00924C48"/>
    <w:rsid w:val="00927783"/>
    <w:rsid w:val="00927807"/>
    <w:rsid w:val="00943004"/>
    <w:rsid w:val="00947E55"/>
    <w:rsid w:val="009554AE"/>
    <w:rsid w:val="00957491"/>
    <w:rsid w:val="00961008"/>
    <w:rsid w:val="0096179D"/>
    <w:rsid w:val="00961D6F"/>
    <w:rsid w:val="00967C8E"/>
    <w:rsid w:val="009844AF"/>
    <w:rsid w:val="00985901"/>
    <w:rsid w:val="00986FE0"/>
    <w:rsid w:val="00987EE8"/>
    <w:rsid w:val="009A0864"/>
    <w:rsid w:val="009A1255"/>
    <w:rsid w:val="009A1572"/>
    <w:rsid w:val="009A25B1"/>
    <w:rsid w:val="009A4D2D"/>
    <w:rsid w:val="009B01AF"/>
    <w:rsid w:val="009B07EC"/>
    <w:rsid w:val="009B30B8"/>
    <w:rsid w:val="009B39E3"/>
    <w:rsid w:val="009B67F7"/>
    <w:rsid w:val="009B78AD"/>
    <w:rsid w:val="009C0E99"/>
    <w:rsid w:val="009C613A"/>
    <w:rsid w:val="009C7071"/>
    <w:rsid w:val="009D3363"/>
    <w:rsid w:val="009D34CB"/>
    <w:rsid w:val="009D75B1"/>
    <w:rsid w:val="009E1F89"/>
    <w:rsid w:val="009E5D47"/>
    <w:rsid w:val="009F030C"/>
    <w:rsid w:val="009F053E"/>
    <w:rsid w:val="009F2F8B"/>
    <w:rsid w:val="009F61E4"/>
    <w:rsid w:val="009F7F68"/>
    <w:rsid w:val="00A04402"/>
    <w:rsid w:val="00A0481C"/>
    <w:rsid w:val="00A048E9"/>
    <w:rsid w:val="00A0696F"/>
    <w:rsid w:val="00A1276D"/>
    <w:rsid w:val="00A1383A"/>
    <w:rsid w:val="00A17D2E"/>
    <w:rsid w:val="00A22ED8"/>
    <w:rsid w:val="00A24A9B"/>
    <w:rsid w:val="00A3503A"/>
    <w:rsid w:val="00A35C1E"/>
    <w:rsid w:val="00A47E63"/>
    <w:rsid w:val="00A56592"/>
    <w:rsid w:val="00A56BDF"/>
    <w:rsid w:val="00A57B1C"/>
    <w:rsid w:val="00A60A39"/>
    <w:rsid w:val="00A62E2D"/>
    <w:rsid w:val="00A63C85"/>
    <w:rsid w:val="00A82BB2"/>
    <w:rsid w:val="00AA3A28"/>
    <w:rsid w:val="00AA63C5"/>
    <w:rsid w:val="00AB336C"/>
    <w:rsid w:val="00AB62E4"/>
    <w:rsid w:val="00AC73E8"/>
    <w:rsid w:val="00AD257F"/>
    <w:rsid w:val="00AD308A"/>
    <w:rsid w:val="00AD656A"/>
    <w:rsid w:val="00AD7DC3"/>
    <w:rsid w:val="00AE012E"/>
    <w:rsid w:val="00AE18EA"/>
    <w:rsid w:val="00AE26CE"/>
    <w:rsid w:val="00AE27C4"/>
    <w:rsid w:val="00AE2D96"/>
    <w:rsid w:val="00AE34AD"/>
    <w:rsid w:val="00AF43BA"/>
    <w:rsid w:val="00AF50C8"/>
    <w:rsid w:val="00AF6E96"/>
    <w:rsid w:val="00B00E65"/>
    <w:rsid w:val="00B010BC"/>
    <w:rsid w:val="00B0260B"/>
    <w:rsid w:val="00B02919"/>
    <w:rsid w:val="00B0771A"/>
    <w:rsid w:val="00B13ECE"/>
    <w:rsid w:val="00B15304"/>
    <w:rsid w:val="00B16525"/>
    <w:rsid w:val="00B22C13"/>
    <w:rsid w:val="00B30202"/>
    <w:rsid w:val="00B319CB"/>
    <w:rsid w:val="00B3280A"/>
    <w:rsid w:val="00B36159"/>
    <w:rsid w:val="00B3671C"/>
    <w:rsid w:val="00B43D9A"/>
    <w:rsid w:val="00B467F6"/>
    <w:rsid w:val="00B479EE"/>
    <w:rsid w:val="00B54620"/>
    <w:rsid w:val="00B57A4F"/>
    <w:rsid w:val="00B60C0B"/>
    <w:rsid w:val="00B62179"/>
    <w:rsid w:val="00B647E9"/>
    <w:rsid w:val="00B6484C"/>
    <w:rsid w:val="00B7018B"/>
    <w:rsid w:val="00B766F2"/>
    <w:rsid w:val="00B77E4B"/>
    <w:rsid w:val="00B80189"/>
    <w:rsid w:val="00B801D7"/>
    <w:rsid w:val="00B840B8"/>
    <w:rsid w:val="00B84473"/>
    <w:rsid w:val="00B84905"/>
    <w:rsid w:val="00B932ED"/>
    <w:rsid w:val="00B95D35"/>
    <w:rsid w:val="00B97274"/>
    <w:rsid w:val="00BA02B7"/>
    <w:rsid w:val="00BA30A3"/>
    <w:rsid w:val="00BA39E4"/>
    <w:rsid w:val="00BA54CD"/>
    <w:rsid w:val="00BA60E2"/>
    <w:rsid w:val="00BB6A2B"/>
    <w:rsid w:val="00BC414D"/>
    <w:rsid w:val="00BC5BA5"/>
    <w:rsid w:val="00BD6C8A"/>
    <w:rsid w:val="00BE04F8"/>
    <w:rsid w:val="00BE3F1E"/>
    <w:rsid w:val="00C02C37"/>
    <w:rsid w:val="00C03B85"/>
    <w:rsid w:val="00C03B9A"/>
    <w:rsid w:val="00C12393"/>
    <w:rsid w:val="00C12BBB"/>
    <w:rsid w:val="00C13BE4"/>
    <w:rsid w:val="00C170CC"/>
    <w:rsid w:val="00C30C31"/>
    <w:rsid w:val="00C420CC"/>
    <w:rsid w:val="00C433A3"/>
    <w:rsid w:val="00C45B51"/>
    <w:rsid w:val="00C46E28"/>
    <w:rsid w:val="00C46E76"/>
    <w:rsid w:val="00C52A2B"/>
    <w:rsid w:val="00C57050"/>
    <w:rsid w:val="00C57B0A"/>
    <w:rsid w:val="00C656E4"/>
    <w:rsid w:val="00C77009"/>
    <w:rsid w:val="00C81603"/>
    <w:rsid w:val="00C828E2"/>
    <w:rsid w:val="00C8658C"/>
    <w:rsid w:val="00C86A91"/>
    <w:rsid w:val="00C91738"/>
    <w:rsid w:val="00C93AA8"/>
    <w:rsid w:val="00C94AAC"/>
    <w:rsid w:val="00C957E6"/>
    <w:rsid w:val="00CA0608"/>
    <w:rsid w:val="00CA2787"/>
    <w:rsid w:val="00CB6BDD"/>
    <w:rsid w:val="00CD2470"/>
    <w:rsid w:val="00CD2554"/>
    <w:rsid w:val="00CD2C1B"/>
    <w:rsid w:val="00CD60E6"/>
    <w:rsid w:val="00CE03BE"/>
    <w:rsid w:val="00CE46A7"/>
    <w:rsid w:val="00CE6B95"/>
    <w:rsid w:val="00CE6D59"/>
    <w:rsid w:val="00CF41BB"/>
    <w:rsid w:val="00CF56D4"/>
    <w:rsid w:val="00D06545"/>
    <w:rsid w:val="00D10B13"/>
    <w:rsid w:val="00D11581"/>
    <w:rsid w:val="00D20967"/>
    <w:rsid w:val="00D24132"/>
    <w:rsid w:val="00D245EC"/>
    <w:rsid w:val="00D270C2"/>
    <w:rsid w:val="00D34228"/>
    <w:rsid w:val="00D352C2"/>
    <w:rsid w:val="00D37F3A"/>
    <w:rsid w:val="00D40AD2"/>
    <w:rsid w:val="00D420CB"/>
    <w:rsid w:val="00D42330"/>
    <w:rsid w:val="00D46C70"/>
    <w:rsid w:val="00D560D9"/>
    <w:rsid w:val="00D60A8D"/>
    <w:rsid w:val="00D675BA"/>
    <w:rsid w:val="00D7098C"/>
    <w:rsid w:val="00D73ED5"/>
    <w:rsid w:val="00D77707"/>
    <w:rsid w:val="00D8610D"/>
    <w:rsid w:val="00D869C0"/>
    <w:rsid w:val="00D8732E"/>
    <w:rsid w:val="00D87777"/>
    <w:rsid w:val="00D911F7"/>
    <w:rsid w:val="00DA276C"/>
    <w:rsid w:val="00DA2DEF"/>
    <w:rsid w:val="00DA748E"/>
    <w:rsid w:val="00DB1B22"/>
    <w:rsid w:val="00DB1CF7"/>
    <w:rsid w:val="00DB2816"/>
    <w:rsid w:val="00DB544D"/>
    <w:rsid w:val="00DB57A6"/>
    <w:rsid w:val="00DB6A2F"/>
    <w:rsid w:val="00DC004D"/>
    <w:rsid w:val="00DC2DE3"/>
    <w:rsid w:val="00DC75F8"/>
    <w:rsid w:val="00DD6820"/>
    <w:rsid w:val="00DE07E5"/>
    <w:rsid w:val="00DE795D"/>
    <w:rsid w:val="00DE7E54"/>
    <w:rsid w:val="00DF207E"/>
    <w:rsid w:val="00DF44EB"/>
    <w:rsid w:val="00E1053D"/>
    <w:rsid w:val="00E13073"/>
    <w:rsid w:val="00E13A34"/>
    <w:rsid w:val="00E13A67"/>
    <w:rsid w:val="00E21142"/>
    <w:rsid w:val="00E27670"/>
    <w:rsid w:val="00E37490"/>
    <w:rsid w:val="00E4072C"/>
    <w:rsid w:val="00E43DC7"/>
    <w:rsid w:val="00E44CF4"/>
    <w:rsid w:val="00E4510C"/>
    <w:rsid w:val="00E462F9"/>
    <w:rsid w:val="00E50B80"/>
    <w:rsid w:val="00E550FA"/>
    <w:rsid w:val="00E633F1"/>
    <w:rsid w:val="00E743E9"/>
    <w:rsid w:val="00E7751C"/>
    <w:rsid w:val="00E81C24"/>
    <w:rsid w:val="00E82994"/>
    <w:rsid w:val="00E82E80"/>
    <w:rsid w:val="00E93CA0"/>
    <w:rsid w:val="00E957A3"/>
    <w:rsid w:val="00E966F5"/>
    <w:rsid w:val="00E97CF2"/>
    <w:rsid w:val="00EA3C35"/>
    <w:rsid w:val="00EA79FB"/>
    <w:rsid w:val="00EB0792"/>
    <w:rsid w:val="00EB0A91"/>
    <w:rsid w:val="00EB2D79"/>
    <w:rsid w:val="00EB4018"/>
    <w:rsid w:val="00EB7221"/>
    <w:rsid w:val="00EC3054"/>
    <w:rsid w:val="00EC41F5"/>
    <w:rsid w:val="00EC653C"/>
    <w:rsid w:val="00ED1284"/>
    <w:rsid w:val="00ED2143"/>
    <w:rsid w:val="00EE1DA2"/>
    <w:rsid w:val="00EE487A"/>
    <w:rsid w:val="00EF0734"/>
    <w:rsid w:val="00F01C56"/>
    <w:rsid w:val="00F14A1F"/>
    <w:rsid w:val="00F14C54"/>
    <w:rsid w:val="00F14CF5"/>
    <w:rsid w:val="00F21955"/>
    <w:rsid w:val="00F33A43"/>
    <w:rsid w:val="00F4774A"/>
    <w:rsid w:val="00F607F7"/>
    <w:rsid w:val="00F61AF9"/>
    <w:rsid w:val="00F63503"/>
    <w:rsid w:val="00F719B9"/>
    <w:rsid w:val="00F806D3"/>
    <w:rsid w:val="00F8344C"/>
    <w:rsid w:val="00F8751A"/>
    <w:rsid w:val="00F87DE4"/>
    <w:rsid w:val="00F920DD"/>
    <w:rsid w:val="00F933E7"/>
    <w:rsid w:val="00F95E39"/>
    <w:rsid w:val="00F95EB5"/>
    <w:rsid w:val="00F97C2D"/>
    <w:rsid w:val="00FA2122"/>
    <w:rsid w:val="00FA3335"/>
    <w:rsid w:val="00FA36B7"/>
    <w:rsid w:val="00FA3CAF"/>
    <w:rsid w:val="00FA4E69"/>
    <w:rsid w:val="00FA56B2"/>
    <w:rsid w:val="00FB1329"/>
    <w:rsid w:val="00FB4322"/>
    <w:rsid w:val="00FB6D3D"/>
    <w:rsid w:val="00FC3538"/>
    <w:rsid w:val="00FC3F8E"/>
    <w:rsid w:val="00FD234B"/>
    <w:rsid w:val="00FD5DB3"/>
    <w:rsid w:val="00FF275A"/>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4BEDDB9"/>
  <w15:chartTrackingRefBased/>
  <w15:docId w15:val="{29F7F8F7-E020-4C83-8411-5D409AB2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character" w:customStyle="1" w:styleId="Hypertext">
    <w:name w:val="Hypertext"/>
    <w:rPr>
      <w:color w:val="0000FF"/>
      <w:u w:val="single"/>
    </w:rPr>
  </w:style>
  <w:style w:type="paragraph" w:styleId="Header">
    <w:name w:val="header"/>
    <w:basedOn w:val="Normal"/>
    <w:rsid w:val="009554AE"/>
    <w:pPr>
      <w:tabs>
        <w:tab w:val="center" w:pos="4320"/>
        <w:tab w:val="right" w:pos="8640"/>
      </w:tabs>
    </w:pPr>
  </w:style>
  <w:style w:type="paragraph" w:styleId="Footer">
    <w:name w:val="footer"/>
    <w:basedOn w:val="Normal"/>
    <w:rsid w:val="009554AE"/>
    <w:pPr>
      <w:tabs>
        <w:tab w:val="center" w:pos="4320"/>
        <w:tab w:val="right" w:pos="8640"/>
      </w:tabs>
    </w:pPr>
  </w:style>
  <w:style w:type="character" w:styleId="PageNumber">
    <w:name w:val="page number"/>
    <w:basedOn w:val="DefaultParagraphFont"/>
    <w:rsid w:val="009554AE"/>
  </w:style>
  <w:style w:type="character" w:styleId="Hyperlink">
    <w:name w:val="Hyperlink"/>
    <w:rsid w:val="007F7A69"/>
    <w:rPr>
      <w:color w:val="0000FF"/>
      <w:u w:val="single"/>
    </w:rPr>
  </w:style>
  <w:style w:type="character" w:styleId="CommentReference">
    <w:name w:val="annotation reference"/>
    <w:semiHidden/>
    <w:rsid w:val="00D560D9"/>
    <w:rPr>
      <w:sz w:val="16"/>
      <w:szCs w:val="16"/>
    </w:rPr>
  </w:style>
  <w:style w:type="paragraph" w:styleId="CommentText">
    <w:name w:val="annotation text"/>
    <w:basedOn w:val="Normal"/>
    <w:semiHidden/>
    <w:rsid w:val="00D560D9"/>
    <w:rPr>
      <w:sz w:val="20"/>
      <w:szCs w:val="20"/>
    </w:rPr>
  </w:style>
  <w:style w:type="paragraph" w:styleId="CommentSubject">
    <w:name w:val="annotation subject"/>
    <w:basedOn w:val="CommentText"/>
    <w:next w:val="CommentText"/>
    <w:semiHidden/>
    <w:rsid w:val="00D560D9"/>
    <w:rPr>
      <w:b/>
      <w:bCs/>
    </w:rPr>
  </w:style>
  <w:style w:type="paragraph" w:styleId="BalloonText">
    <w:name w:val="Balloon Text"/>
    <w:basedOn w:val="Normal"/>
    <w:semiHidden/>
    <w:rsid w:val="00D560D9"/>
    <w:rPr>
      <w:rFonts w:ascii="Tahoma" w:hAnsi="Tahoma" w:cs="Tahoma"/>
      <w:sz w:val="16"/>
      <w:szCs w:val="16"/>
    </w:rPr>
  </w:style>
  <w:style w:type="paragraph" w:styleId="FootnoteText">
    <w:name w:val="footnote text"/>
    <w:basedOn w:val="Normal"/>
    <w:link w:val="FootnoteTextChar"/>
    <w:semiHidden/>
    <w:rsid w:val="00B00E65"/>
    <w:rPr>
      <w:sz w:val="20"/>
      <w:szCs w:val="20"/>
    </w:rPr>
  </w:style>
  <w:style w:type="character" w:customStyle="1" w:styleId="FootnoteTextChar">
    <w:name w:val="Footnote Text Char"/>
    <w:link w:val="FootnoteText"/>
    <w:semiHidden/>
    <w:locked/>
    <w:rsid w:val="00B00E65"/>
    <w:rPr>
      <w:rFonts w:ascii="Courier" w:hAnsi="Courier"/>
      <w:lang w:val="en-US" w:eastAsia="en-US" w:bidi="ar-SA"/>
    </w:rPr>
  </w:style>
  <w:style w:type="character" w:styleId="FollowedHyperlink">
    <w:name w:val="FollowedHyperlink"/>
    <w:rsid w:val="002562EC"/>
    <w:rPr>
      <w:color w:val="800080"/>
      <w:u w:val="single"/>
    </w:rPr>
  </w:style>
  <w:style w:type="paragraph" w:styleId="Revision">
    <w:name w:val="Revision"/>
    <w:hidden/>
    <w:uiPriority w:val="99"/>
    <w:semiHidden/>
    <w:rsid w:val="007A2AA2"/>
    <w:rPr>
      <w:rFonts w:ascii="Courier" w:hAnsi="Courier"/>
      <w:sz w:val="24"/>
      <w:szCs w:val="24"/>
    </w:rPr>
  </w:style>
  <w:style w:type="character" w:styleId="UnresolvedMention">
    <w:name w:val="Unresolved Mention"/>
    <w:basedOn w:val="DefaultParagraphFont"/>
    <w:uiPriority w:val="99"/>
    <w:semiHidden/>
    <w:unhideWhenUsed/>
    <w:rsid w:val="00460304"/>
    <w:rPr>
      <w:color w:val="605E5C"/>
      <w:shd w:val="clear" w:color="auto" w:fill="E1DFDD"/>
    </w:rPr>
  </w:style>
  <w:style w:type="paragraph" w:styleId="ListParagraph">
    <w:name w:val="List Paragraph"/>
    <w:basedOn w:val="Normal"/>
    <w:uiPriority w:val="34"/>
    <w:qFormat/>
    <w:rsid w:val="000361BD"/>
    <w:pPr>
      <w:ind w:left="720"/>
      <w:contextualSpacing/>
    </w:pPr>
  </w:style>
  <w:style w:type="table" w:styleId="TableGrid">
    <w:name w:val="Table Grid"/>
    <w:basedOn w:val="TableNormal"/>
    <w:rsid w:val="0024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53605">
      <w:bodyDiv w:val="1"/>
      <w:marLeft w:val="0"/>
      <w:marRight w:val="0"/>
      <w:marTop w:val="0"/>
      <w:marBottom w:val="0"/>
      <w:divBdr>
        <w:top w:val="none" w:sz="0" w:space="0" w:color="auto"/>
        <w:left w:val="none" w:sz="0" w:space="0" w:color="auto"/>
        <w:bottom w:val="none" w:sz="0" w:space="0" w:color="auto"/>
        <w:right w:val="none" w:sz="0" w:space="0" w:color="auto"/>
      </w:divBdr>
    </w:div>
    <w:div w:id="302125423">
      <w:bodyDiv w:val="1"/>
      <w:marLeft w:val="0"/>
      <w:marRight w:val="0"/>
      <w:marTop w:val="0"/>
      <w:marBottom w:val="0"/>
      <w:divBdr>
        <w:top w:val="none" w:sz="0" w:space="0" w:color="auto"/>
        <w:left w:val="none" w:sz="0" w:space="0" w:color="auto"/>
        <w:bottom w:val="none" w:sz="0" w:space="0" w:color="auto"/>
        <w:right w:val="none" w:sz="0" w:space="0" w:color="auto"/>
      </w:divBdr>
    </w:div>
    <w:div w:id="316879323">
      <w:bodyDiv w:val="1"/>
      <w:marLeft w:val="0"/>
      <w:marRight w:val="0"/>
      <w:marTop w:val="0"/>
      <w:marBottom w:val="0"/>
      <w:divBdr>
        <w:top w:val="none" w:sz="0" w:space="0" w:color="auto"/>
        <w:left w:val="none" w:sz="0" w:space="0" w:color="auto"/>
        <w:bottom w:val="none" w:sz="0" w:space="0" w:color="auto"/>
        <w:right w:val="none" w:sz="0" w:space="0" w:color="auto"/>
      </w:divBdr>
    </w:div>
    <w:div w:id="1020620498">
      <w:bodyDiv w:val="1"/>
      <w:marLeft w:val="0"/>
      <w:marRight w:val="0"/>
      <w:marTop w:val="0"/>
      <w:marBottom w:val="0"/>
      <w:divBdr>
        <w:top w:val="none" w:sz="0" w:space="0" w:color="auto"/>
        <w:left w:val="none" w:sz="0" w:space="0" w:color="auto"/>
        <w:bottom w:val="none" w:sz="0" w:space="0" w:color="auto"/>
        <w:right w:val="none" w:sz="0" w:space="0" w:color="auto"/>
      </w:divBdr>
    </w:div>
    <w:div w:id="1561356043">
      <w:bodyDiv w:val="1"/>
      <w:marLeft w:val="0"/>
      <w:marRight w:val="0"/>
      <w:marTop w:val="0"/>
      <w:marBottom w:val="0"/>
      <w:divBdr>
        <w:top w:val="none" w:sz="0" w:space="0" w:color="auto"/>
        <w:left w:val="none" w:sz="0" w:space="0" w:color="auto"/>
        <w:bottom w:val="none" w:sz="0" w:space="0" w:color="auto"/>
        <w:right w:val="none" w:sz="0" w:space="0" w:color="auto"/>
      </w:divBdr>
    </w:div>
    <w:div w:id="19189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yperlink" Target="http://www.ferc.gov" TargetMode="External"/><Relationship Id="rId26" Type="http://schemas.openxmlformats.org/officeDocument/2006/relationships/hyperlink" Target="mailto:GasProjectAddressChange@ferc.gov"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ferc.gov" TargetMode="External"/><Relationship Id="rId34" Type="http://schemas.openxmlformats.org/officeDocument/2006/relationships/footer" Target="footer3.xml"/><Relationship Id="rId42" Type="http://schemas.openxmlformats.org/officeDocument/2006/relationships/header" Target="header8.xml"/><Relationship Id="rId7" Type="http://schemas.openxmlformats.org/officeDocument/2006/relationships/styles" Target="styles.xml"/><Relationship Id="rId12" Type="http://schemas.openxmlformats.org/officeDocument/2006/relationships/hyperlink" Target="https://www.ferc.gov/sites/default/files/2020-04/AnInterstateNatualGasFacility.WhatYouNeedToKnow.pdf" TargetMode="External"/><Relationship Id="rId17" Type="http://schemas.openxmlformats.org/officeDocument/2006/relationships/hyperlink" Target="https://ferconline.ferc.gov/QuickComment.aspx" TargetMode="External"/><Relationship Id="rId25" Type="http://schemas.openxmlformats.org/officeDocument/2006/relationships/hyperlink" Target="https://www.ferc.gov/industries-data/natural-gas/environment/environmental-documents" TargetMode="External"/><Relationship Id="rId33" Type="http://schemas.openxmlformats.org/officeDocument/2006/relationships/header" Target="header3.xm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ercOnlineSupport@ferc.gov" TargetMode="External"/><Relationship Id="rId20" Type="http://schemas.openxmlformats.org/officeDocument/2006/relationships/hyperlink" Target="https://ferconline.ferc.gov/eFiling.aspx" TargetMode="External"/><Relationship Id="rId29" Type="http://schemas.openxmlformats.org/officeDocument/2006/relationships/header" Target="header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rc.gov/ferc-online/overview"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erc.gov/industries-data/natural-gas/landowner-topics-interest" TargetMode="External"/><Relationship Id="rId23" Type="http://schemas.openxmlformats.org/officeDocument/2006/relationships/hyperlink" Target="https://ferconline.ferc.gov/eRegistration.aspx" TargetMode="External"/><Relationship Id="rId28" Type="http://schemas.openxmlformats.org/officeDocument/2006/relationships/hyperlink" Target="mailto:FERCOnlineSupport@ferc.gov"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ferc.gov/ferc-online/overview" TargetMode="External"/><Relationship Id="rId31" Type="http://schemas.openxmlformats.org/officeDocument/2006/relationships/footer" Target="footer1.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rc.gov/industries-data/natural-gas/landowner-topics-interest" TargetMode="External"/><Relationship Id="rId22" Type="http://schemas.openxmlformats.org/officeDocument/2006/relationships/hyperlink" Target="https://www.ferc.gov/ferc-online/overview" TargetMode="External"/><Relationship Id="rId27" Type="http://schemas.openxmlformats.org/officeDocument/2006/relationships/hyperlink" Target="https://elibrary.ferc.gov/eLibrary/search"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mailto:FERCOnlineSupport@ferc.gov" TargetMode="External"/><Relationship Id="rId1"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5728-5409-4182-8CCC-E702ED1B3E8F}">
  <ds:schemaRefs>
    <ds:schemaRef ds:uri="Microsoft.SharePoint.Taxonomy.ContentTypeSync"/>
  </ds:schemaRefs>
</ds:datastoreItem>
</file>

<file path=customXml/itemProps2.xml><?xml version="1.0" encoding="utf-8"?>
<ds:datastoreItem xmlns:ds="http://schemas.openxmlformats.org/officeDocument/2006/customXml" ds:itemID="{85947B79-F51A-45BB-8197-B8B02C0F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E12F0-482A-44E2-B52F-C2EBB47568A2}">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84935C-9614-46C2-90DC-7FA7254CE882}">
  <ds:schemaRefs>
    <ds:schemaRef ds:uri="http://schemas.microsoft.com/sharepoint/v3/contenttype/forms"/>
  </ds:schemaRefs>
</ds:datastoreItem>
</file>

<file path=customXml/itemProps5.xml><?xml version="1.0" encoding="utf-8"?>
<ds:datastoreItem xmlns:ds="http://schemas.openxmlformats.org/officeDocument/2006/customXml" ds:itemID="{E6379665-C68D-418E-A4C8-3CACA799227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11</ap:TotalTime>
  <ap:Pages>14</ap:Pages>
  <ap:Words>3090</ap:Words>
  <ap:Characters>17000</ap:Characters>
  <ap:Application>Microsoft Office Word</ap:Application>
  <ap:DocSecurity>0</ap:DocSecurity>
  <ap:Lines>404</ap:Lines>
  <ap:Paragraphs>180</ap:Paragraphs>
  <ap:ScaleCrop>false</ap:ScaleCrop>
  <ap:HeadingPairs>
    <vt:vector baseType="variant" size="2">
      <vt:variant>
        <vt:lpstr>Title</vt:lpstr>
      </vt:variant>
      <vt:variant>
        <vt:i4>1</vt:i4>
      </vt:variant>
    </vt:vector>
  </ap:HeadingPairs>
  <ap:TitlesOfParts>
    <vt:vector baseType="lpstr" size="1">
      <vt:lpstr>NOTICE OF INTENT EXAMPLE</vt:lpstr>
    </vt:vector>
  </ap:TitlesOfParts>
  <ap:LinksUpToDate>false</ap:LinksUpToDate>
  <ap:CharactersWithSpaces>19910</ap:CharactersWithSpaces>
  <ap:SharedDoc>false</ap:SharedDoc>
  <ap:HLinks>
    <vt:vector baseType="variant" size="96">
      <vt:variant>
        <vt:i4>65559</vt:i4>
      </vt:variant>
      <vt:variant>
        <vt:i4>36</vt:i4>
      </vt:variant>
      <vt:variant>
        <vt:i4>0</vt:i4>
      </vt:variant>
      <vt:variant>
        <vt:i4>5</vt:i4>
      </vt:variant>
      <vt:variant>
        <vt:lpwstr>http://www.ferc.gov/EventCalendar/EventsList.aspx</vt:lpwstr>
      </vt:variant>
      <vt:variant>
        <vt:lpwstr/>
      </vt:variant>
      <vt:variant>
        <vt:i4>5963789</vt:i4>
      </vt:variant>
      <vt:variant>
        <vt:i4>33</vt:i4>
      </vt:variant>
      <vt:variant>
        <vt:i4>0</vt:i4>
      </vt:variant>
      <vt:variant>
        <vt:i4>5</vt:i4>
      </vt:variant>
      <vt:variant>
        <vt:lpwstr>http://www.ferc.gov/docs-filing/esubscription.asp</vt:lpwstr>
      </vt:variant>
      <vt:variant>
        <vt:lpwstr/>
      </vt:variant>
      <vt:variant>
        <vt:i4>5636216</vt:i4>
      </vt:variant>
      <vt:variant>
        <vt:i4>30</vt:i4>
      </vt:variant>
      <vt:variant>
        <vt:i4>0</vt:i4>
      </vt:variant>
      <vt:variant>
        <vt:i4>5</vt:i4>
      </vt:variant>
      <vt:variant>
        <vt:lpwstr>mailto:FERCOnlineSupport@ferc.gov</vt:lpwstr>
      </vt:variant>
      <vt:variant>
        <vt:lpwstr/>
      </vt:variant>
      <vt:variant>
        <vt:i4>720964</vt:i4>
      </vt:variant>
      <vt:variant>
        <vt:i4>27</vt:i4>
      </vt:variant>
      <vt:variant>
        <vt:i4>0</vt:i4>
      </vt:variant>
      <vt:variant>
        <vt:i4>5</vt:i4>
      </vt:variant>
      <vt:variant>
        <vt:lpwstr>http://www.ferc.gov/resources/guides/how-to/intervene.asp</vt:lpwstr>
      </vt:variant>
      <vt:variant>
        <vt:lpwstr/>
      </vt:variant>
      <vt:variant>
        <vt:i4>5505040</vt:i4>
      </vt:variant>
      <vt:variant>
        <vt:i4>24</vt:i4>
      </vt:variant>
      <vt:variant>
        <vt:i4>0</vt:i4>
      </vt:variant>
      <vt:variant>
        <vt:i4>5</vt:i4>
      </vt:variant>
      <vt:variant>
        <vt:lpwstr>http://www.ferc.gov/docs-filing/eregistration.asp</vt:lpwstr>
      </vt:variant>
      <vt:variant>
        <vt:lpwstr/>
      </vt:variant>
      <vt:variant>
        <vt:i4>2293798</vt:i4>
      </vt:variant>
      <vt:variant>
        <vt:i4>21</vt:i4>
      </vt:variant>
      <vt:variant>
        <vt:i4>0</vt:i4>
      </vt:variant>
      <vt:variant>
        <vt:i4>5</vt:i4>
      </vt:variant>
      <vt:variant>
        <vt:lpwstr>http://www.ferc.gov/docs-filing/docs-filing.asp</vt:lpwstr>
      </vt:variant>
      <vt:variant>
        <vt:lpwstr/>
      </vt:variant>
      <vt:variant>
        <vt:i4>5308487</vt:i4>
      </vt:variant>
      <vt:variant>
        <vt:i4>18</vt:i4>
      </vt:variant>
      <vt:variant>
        <vt:i4>0</vt:i4>
      </vt:variant>
      <vt:variant>
        <vt:i4>5</vt:i4>
      </vt:variant>
      <vt:variant>
        <vt:lpwstr>http://www.ferc.gov/</vt:lpwstr>
      </vt:variant>
      <vt:variant>
        <vt:lpwstr/>
      </vt:variant>
      <vt:variant>
        <vt:i4>4128873</vt:i4>
      </vt:variant>
      <vt:variant>
        <vt:i4>15</vt:i4>
      </vt:variant>
      <vt:variant>
        <vt:i4>0</vt:i4>
      </vt:variant>
      <vt:variant>
        <vt:i4>5</vt:i4>
      </vt:variant>
      <vt:variant>
        <vt:lpwstr>http://www.ferc.gov/docs-filing/efiling.asp</vt:lpwstr>
      </vt:variant>
      <vt:variant>
        <vt:lpwstr/>
      </vt:variant>
      <vt:variant>
        <vt:i4>2293798</vt:i4>
      </vt:variant>
      <vt:variant>
        <vt:i4>12</vt:i4>
      </vt:variant>
      <vt:variant>
        <vt:i4>0</vt:i4>
      </vt:variant>
      <vt:variant>
        <vt:i4>5</vt:i4>
      </vt:variant>
      <vt:variant>
        <vt:lpwstr>http://www.ferc.gov/docs-filing/docs-filing.asp</vt:lpwstr>
      </vt:variant>
      <vt:variant>
        <vt:lpwstr/>
      </vt:variant>
      <vt:variant>
        <vt:i4>5308487</vt:i4>
      </vt:variant>
      <vt:variant>
        <vt:i4>9</vt:i4>
      </vt:variant>
      <vt:variant>
        <vt:i4>0</vt:i4>
      </vt:variant>
      <vt:variant>
        <vt:i4>5</vt:i4>
      </vt:variant>
      <vt:variant>
        <vt:lpwstr>http://www.ferc.gov/</vt:lpwstr>
      </vt:variant>
      <vt:variant>
        <vt:lpwstr/>
      </vt:variant>
      <vt:variant>
        <vt:i4>1507394</vt:i4>
      </vt:variant>
      <vt:variant>
        <vt:i4>6</vt:i4>
      </vt:variant>
      <vt:variant>
        <vt:i4>0</vt:i4>
      </vt:variant>
      <vt:variant>
        <vt:i4>5</vt:i4>
      </vt:variant>
      <vt:variant>
        <vt:lpwstr>https://ferconline.ferc.gov/QuickComment.aspx</vt:lpwstr>
      </vt:variant>
      <vt:variant>
        <vt:lpwstr/>
      </vt:variant>
      <vt:variant>
        <vt:i4>5636216</vt:i4>
      </vt:variant>
      <vt:variant>
        <vt:i4>3</vt:i4>
      </vt:variant>
      <vt:variant>
        <vt:i4>0</vt:i4>
      </vt:variant>
      <vt:variant>
        <vt:i4>5</vt:i4>
      </vt:variant>
      <vt:variant>
        <vt:lpwstr>mailto:FercOnlineSupport@ferc.gov</vt:lpwstr>
      </vt:variant>
      <vt:variant>
        <vt:lpwstr/>
      </vt:variant>
      <vt:variant>
        <vt:i4>5308487</vt:i4>
      </vt:variant>
      <vt:variant>
        <vt:i4>0</vt:i4>
      </vt:variant>
      <vt:variant>
        <vt:i4>0</vt:i4>
      </vt:variant>
      <vt:variant>
        <vt:i4>5</vt:i4>
      </vt:variant>
      <vt:variant>
        <vt:lpwstr>http://www.ferc.gov/</vt:lpwstr>
      </vt:variant>
      <vt:variant>
        <vt:lpwstr/>
      </vt:variant>
      <vt:variant>
        <vt:i4>5308487</vt:i4>
      </vt:variant>
      <vt:variant>
        <vt:i4>6</vt:i4>
      </vt:variant>
      <vt:variant>
        <vt:i4>0</vt:i4>
      </vt:variant>
      <vt:variant>
        <vt:i4>5</vt:i4>
      </vt:variant>
      <vt:variant>
        <vt:lpwstr>http://www.ferc.gov/</vt:lpwstr>
      </vt:variant>
      <vt:variant>
        <vt:lpwstr/>
      </vt:variant>
      <vt:variant>
        <vt:i4>5308487</vt:i4>
      </vt:variant>
      <vt:variant>
        <vt:i4>3</vt:i4>
      </vt:variant>
      <vt:variant>
        <vt:i4>0</vt:i4>
      </vt:variant>
      <vt:variant>
        <vt:i4>5</vt:i4>
      </vt:variant>
      <vt:variant>
        <vt:lpwstr>http://www.ferc.gov/</vt:lpwstr>
      </vt:variant>
      <vt:variant>
        <vt:lpwstr/>
      </vt:variant>
      <vt:variant>
        <vt:i4>5308487</vt:i4>
      </vt:variant>
      <vt:variant>
        <vt:i4>0</vt:i4>
      </vt:variant>
      <vt:variant>
        <vt:i4>0</vt:i4>
      </vt:variant>
      <vt:variant>
        <vt:i4>5</vt:i4>
      </vt:variant>
      <vt:variant>
        <vt:lpwstr>http://www.ferc.gov/</vt:lpwstr>
      </vt:variant>
      <vt:variant>
        <vt:lpwstr/>
      </vt:variant>
    </vt:vector>
  </ap:HLinks>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2009-05-27T12:21:00.0000000Z</lastPrinted>
  <dcterms:created xsi:type="dcterms:W3CDTF">2022-06-22T11:30:00.0000000Z</dcterms:created>
  <dcterms:modified xsi:type="dcterms:W3CDTF">2022-06-22T11:59:00.0000000Z</dcterms:modified>
  <category/>
  <contentStatus/>
  <dc:description/>
  <dc:identifier/>
  <version/>
</coreProperties>
</file>

<file path=docProps/custom.xml><?xml version="1.0" encoding="utf-8"?>
<op:Properties xmlns:vt="http://schemas.openxmlformats.org/officeDocument/2006/docPropsVTypes" xmlns:op="http://schemas.openxmlformats.org/officeDocument/2006/custom-properties"/>
</file>